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7F7" w:rsidRDefault="00E557F7">
      <w:pPr>
        <w:pStyle w:val="Corpotesto"/>
        <w:rPr>
          <w:sz w:val="20"/>
        </w:rPr>
      </w:pPr>
    </w:p>
    <w:p w:rsidR="00E557F7" w:rsidRDefault="00E557F7">
      <w:pPr>
        <w:pStyle w:val="Corpotesto"/>
        <w:rPr>
          <w:sz w:val="20"/>
        </w:rPr>
      </w:pPr>
    </w:p>
    <w:p w:rsidR="00E557F7" w:rsidRDefault="00E557F7">
      <w:pPr>
        <w:pStyle w:val="Corpotesto"/>
        <w:spacing w:before="10"/>
        <w:rPr>
          <w:sz w:val="27"/>
        </w:rPr>
      </w:pPr>
    </w:p>
    <w:p w:rsidR="00E557F7" w:rsidRDefault="00E65AFA">
      <w:pPr>
        <w:pStyle w:val="Corpotesto"/>
        <w:ind w:left="1604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>
            <wp:extent cx="4375575" cy="8839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5575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7F7" w:rsidRDefault="00E557F7">
      <w:pPr>
        <w:pStyle w:val="Corpotesto"/>
        <w:rPr>
          <w:sz w:val="20"/>
        </w:rPr>
      </w:pPr>
    </w:p>
    <w:p w:rsidR="00E557F7" w:rsidRDefault="00E557F7">
      <w:pPr>
        <w:pStyle w:val="Corpotesto"/>
        <w:rPr>
          <w:sz w:val="20"/>
        </w:rPr>
      </w:pPr>
    </w:p>
    <w:p w:rsidR="00E557F7" w:rsidRDefault="00E557F7">
      <w:pPr>
        <w:pStyle w:val="Corpotesto"/>
        <w:rPr>
          <w:sz w:val="20"/>
        </w:rPr>
      </w:pPr>
    </w:p>
    <w:p w:rsidR="00E557F7" w:rsidRDefault="00E557F7">
      <w:pPr>
        <w:pStyle w:val="Corpotesto"/>
        <w:rPr>
          <w:sz w:val="20"/>
        </w:rPr>
      </w:pPr>
    </w:p>
    <w:p w:rsidR="00E557F7" w:rsidRDefault="00E557F7">
      <w:pPr>
        <w:pStyle w:val="Corpotesto"/>
        <w:rPr>
          <w:sz w:val="20"/>
        </w:rPr>
      </w:pPr>
    </w:p>
    <w:p w:rsidR="00E557F7" w:rsidRDefault="00E557F7">
      <w:pPr>
        <w:pStyle w:val="Corpotesto"/>
        <w:rPr>
          <w:sz w:val="20"/>
        </w:rPr>
      </w:pPr>
    </w:p>
    <w:p w:rsidR="00E557F7" w:rsidRDefault="00E557F7">
      <w:pPr>
        <w:pStyle w:val="Corpotesto"/>
        <w:rPr>
          <w:sz w:val="20"/>
        </w:rPr>
      </w:pPr>
    </w:p>
    <w:p w:rsidR="00E557F7" w:rsidRDefault="00E557F7">
      <w:pPr>
        <w:pStyle w:val="Corpotesto"/>
        <w:rPr>
          <w:sz w:val="20"/>
        </w:rPr>
      </w:pPr>
    </w:p>
    <w:p w:rsidR="00E557F7" w:rsidRDefault="00E557F7">
      <w:pPr>
        <w:pStyle w:val="Corpotesto"/>
        <w:rPr>
          <w:sz w:val="20"/>
        </w:rPr>
      </w:pPr>
    </w:p>
    <w:p w:rsidR="00E557F7" w:rsidRDefault="00E557F7">
      <w:pPr>
        <w:pStyle w:val="Corpotesto"/>
        <w:rPr>
          <w:sz w:val="20"/>
        </w:rPr>
      </w:pPr>
    </w:p>
    <w:p w:rsidR="00E557F7" w:rsidRDefault="00E557F7">
      <w:pPr>
        <w:pStyle w:val="Corpotesto"/>
        <w:rPr>
          <w:sz w:val="20"/>
        </w:rPr>
      </w:pPr>
    </w:p>
    <w:p w:rsidR="00E557F7" w:rsidRDefault="00E557F7">
      <w:pPr>
        <w:pStyle w:val="Corpotesto"/>
        <w:rPr>
          <w:sz w:val="20"/>
        </w:rPr>
      </w:pPr>
    </w:p>
    <w:p w:rsidR="00E557F7" w:rsidRDefault="00E557F7">
      <w:pPr>
        <w:pStyle w:val="Corpotesto"/>
        <w:rPr>
          <w:sz w:val="20"/>
        </w:rPr>
      </w:pPr>
    </w:p>
    <w:p w:rsidR="00E557F7" w:rsidRDefault="00E557F7">
      <w:pPr>
        <w:pStyle w:val="Corpotesto"/>
        <w:spacing w:before="3"/>
        <w:rPr>
          <w:sz w:val="25"/>
        </w:rPr>
      </w:pPr>
    </w:p>
    <w:p w:rsidR="00E557F7" w:rsidRDefault="00E65AFA">
      <w:pPr>
        <w:pStyle w:val="Titolo1"/>
        <w:spacing w:before="11"/>
        <w:ind w:right="1089"/>
      </w:pPr>
      <w:bookmarkStart w:id="0" w:name="RELAZIONE_AL_PIANO_TRIENNALE_PER_LA_PREV"/>
      <w:bookmarkEnd w:id="0"/>
      <w:r>
        <w:t>RELAZIONE AL PIANO TRIENNALE PER LA</w:t>
      </w:r>
      <w:r>
        <w:rPr>
          <w:spacing w:val="1"/>
        </w:rPr>
        <w:t xml:space="preserve"> </w:t>
      </w:r>
      <w:r>
        <w:t>PREVENZIONE</w:t>
      </w:r>
      <w:r>
        <w:rPr>
          <w:spacing w:val="-22"/>
        </w:rPr>
        <w:t xml:space="preserve"> </w:t>
      </w:r>
      <w:r>
        <w:t>DELLA</w:t>
      </w:r>
      <w:r>
        <w:rPr>
          <w:spacing w:val="-17"/>
        </w:rPr>
        <w:t xml:space="preserve"> </w:t>
      </w:r>
      <w:r>
        <w:t>CORRUZIONE</w:t>
      </w:r>
      <w:r>
        <w:rPr>
          <w:spacing w:val="60"/>
        </w:rPr>
        <w:t xml:space="preserve"> </w:t>
      </w:r>
      <w:r>
        <w:t>E</w:t>
      </w:r>
      <w:r>
        <w:rPr>
          <w:spacing w:val="-17"/>
        </w:rPr>
        <w:t xml:space="preserve"> </w:t>
      </w:r>
      <w:r>
        <w:t>DELLA</w:t>
      </w:r>
      <w:r>
        <w:rPr>
          <w:spacing w:val="-96"/>
        </w:rPr>
        <w:t xml:space="preserve"> </w:t>
      </w:r>
      <w:r>
        <w:t>TRASPARENZA</w:t>
      </w:r>
    </w:p>
    <w:p w:rsidR="00E557F7" w:rsidRDefault="00E65AFA">
      <w:pPr>
        <w:spacing w:before="16"/>
        <w:ind w:left="836" w:right="1075"/>
        <w:jc w:val="center"/>
        <w:rPr>
          <w:rFonts w:ascii="Calibri"/>
          <w:b/>
          <w:sz w:val="44"/>
        </w:rPr>
      </w:pPr>
      <w:bookmarkStart w:id="1" w:name="DI"/>
      <w:bookmarkEnd w:id="1"/>
      <w:r>
        <w:rPr>
          <w:rFonts w:ascii="Calibri"/>
          <w:b/>
          <w:sz w:val="44"/>
        </w:rPr>
        <w:t>202</w:t>
      </w:r>
      <w:r w:rsidR="004A3B14">
        <w:rPr>
          <w:rFonts w:ascii="Calibri"/>
          <w:b/>
          <w:sz w:val="44"/>
        </w:rPr>
        <w:t>2</w:t>
      </w:r>
      <w:r>
        <w:rPr>
          <w:rFonts w:ascii="Calibri"/>
          <w:b/>
          <w:sz w:val="44"/>
        </w:rPr>
        <w:t>/202</w:t>
      </w:r>
      <w:r w:rsidR="006165FF">
        <w:rPr>
          <w:rFonts w:ascii="Calibri"/>
          <w:b/>
          <w:sz w:val="44"/>
        </w:rPr>
        <w:t>4</w:t>
      </w:r>
    </w:p>
    <w:p w:rsidR="00E557F7" w:rsidRDefault="00E65AFA">
      <w:pPr>
        <w:pStyle w:val="Titolo1"/>
        <w:ind w:right="1088"/>
      </w:pPr>
      <w:r>
        <w:t>DI</w:t>
      </w:r>
    </w:p>
    <w:p w:rsidR="00E557F7" w:rsidRDefault="00E65AFA">
      <w:pPr>
        <w:spacing w:before="13"/>
        <w:ind w:left="836" w:right="1090"/>
        <w:jc w:val="center"/>
        <w:rPr>
          <w:rFonts w:ascii="Calibri" w:hAnsi="Calibri"/>
          <w:b/>
          <w:sz w:val="44"/>
        </w:rPr>
      </w:pPr>
      <w:r>
        <w:rPr>
          <w:rFonts w:ascii="Calibri" w:hAnsi="Calibri"/>
          <w:b/>
          <w:sz w:val="44"/>
        </w:rPr>
        <w:t>MADE IN VICENZA – AZIENDA SPECIALE DELLA</w:t>
      </w:r>
      <w:r>
        <w:rPr>
          <w:rFonts w:ascii="Calibri" w:hAnsi="Calibri"/>
          <w:b/>
          <w:spacing w:val="-97"/>
          <w:sz w:val="44"/>
        </w:rPr>
        <w:t xml:space="preserve"> </w:t>
      </w:r>
      <w:r>
        <w:rPr>
          <w:rFonts w:ascii="Calibri" w:hAnsi="Calibri"/>
          <w:b/>
          <w:sz w:val="44"/>
        </w:rPr>
        <w:t>CAMERA DI COMMERCIO</w:t>
      </w:r>
      <w:r>
        <w:rPr>
          <w:rFonts w:ascii="Calibri" w:hAnsi="Calibri"/>
          <w:b/>
          <w:spacing w:val="11"/>
          <w:sz w:val="44"/>
        </w:rPr>
        <w:t xml:space="preserve"> </w:t>
      </w:r>
      <w:r>
        <w:rPr>
          <w:rFonts w:ascii="Calibri" w:hAnsi="Calibri"/>
          <w:b/>
          <w:sz w:val="44"/>
        </w:rPr>
        <w:t>DI</w:t>
      </w:r>
      <w:r>
        <w:rPr>
          <w:rFonts w:ascii="Calibri" w:hAnsi="Calibri"/>
          <w:b/>
          <w:spacing w:val="-4"/>
          <w:sz w:val="44"/>
        </w:rPr>
        <w:t xml:space="preserve"> </w:t>
      </w:r>
      <w:r>
        <w:rPr>
          <w:rFonts w:ascii="Calibri" w:hAnsi="Calibri"/>
          <w:b/>
          <w:sz w:val="44"/>
        </w:rPr>
        <w:t>VICENZA</w:t>
      </w:r>
    </w:p>
    <w:p w:rsidR="00E557F7" w:rsidRDefault="00137A3A" w:rsidP="000E453F">
      <w:pPr>
        <w:pStyle w:val="Titolo1"/>
        <w:spacing w:before="17"/>
        <w:ind w:right="1084"/>
      </w:pPr>
      <w:bookmarkStart w:id="2" w:name="14_gennaio_2022"/>
      <w:bookmarkEnd w:id="2"/>
      <w:r>
        <w:t xml:space="preserve">30 dicembre </w:t>
      </w:r>
      <w:r w:rsidR="00E65AFA">
        <w:t>2022</w:t>
      </w:r>
    </w:p>
    <w:p w:rsidR="000E453F" w:rsidRDefault="000E453F" w:rsidP="000E453F">
      <w:pPr>
        <w:pStyle w:val="Titolo1"/>
        <w:spacing w:before="17"/>
        <w:ind w:right="1084"/>
        <w:sectPr w:rsidR="000E453F">
          <w:type w:val="continuous"/>
          <w:pgSz w:w="11940" w:h="16860"/>
          <w:pgMar w:top="1600" w:right="680" w:bottom="280" w:left="920" w:header="720" w:footer="720" w:gutter="0"/>
          <w:cols w:space="720"/>
        </w:sectPr>
      </w:pPr>
    </w:p>
    <w:p w:rsidR="007F2475" w:rsidRDefault="003A0F13" w:rsidP="00DB6997">
      <w:pPr>
        <w:pStyle w:val="Corpotesto"/>
        <w:ind w:left="121" w:right="267"/>
        <w:jc w:val="both"/>
      </w:pPr>
      <w:r>
        <w:lastRenderedPageBreak/>
        <w:t xml:space="preserve">La </w:t>
      </w:r>
      <w:r w:rsidR="00A87277">
        <w:t xml:space="preserve">presente </w:t>
      </w:r>
      <w:r>
        <w:t>Relazione</w:t>
      </w:r>
      <w:r w:rsidR="003658F2">
        <w:t xml:space="preserve"> al Piano 2022/2024,</w:t>
      </w:r>
      <w:r>
        <w:t xml:space="preserve"> realizzata dal RPCT</w:t>
      </w:r>
      <w:r w:rsidR="003658F2">
        <w:t xml:space="preserve">, </w:t>
      </w:r>
      <w:r>
        <w:t xml:space="preserve"> è formata </w:t>
      </w:r>
      <w:r w:rsidR="003658F2">
        <w:t xml:space="preserve">da due </w:t>
      </w:r>
      <w:r w:rsidR="00874B09">
        <w:t>parti</w:t>
      </w:r>
      <w:r w:rsidR="003658F2">
        <w:t xml:space="preserve"> c</w:t>
      </w:r>
      <w:r w:rsidR="00A87277">
        <w:t xml:space="preserve">ome gli anni precedenti: il </w:t>
      </w:r>
      <w:r w:rsidR="003658F2">
        <w:t>testo scritto</w:t>
      </w:r>
      <w:r w:rsidR="00A87277">
        <w:t xml:space="preserve"> e </w:t>
      </w:r>
      <w:r>
        <w:t xml:space="preserve">la </w:t>
      </w:r>
      <w:r w:rsidR="007F2475">
        <w:t xml:space="preserve"> Scheda per la relazione annuale del RPCT 2022 pubblicata sul sito di ANAC.</w:t>
      </w:r>
      <w:r w:rsidR="00760D7A">
        <w:t xml:space="preserve"> La scheda prelevata dal sito istituzionale dell’Autorità è compilata in ogni sua parte con riferimento alle misure adottate in base al PNA 2019 (Delibera ANAC n. 1064 del 13 novembre 2019) e al documento ANAC Orientamenti per la pianificazione anticorruzione e trasparenza del 2.2.2022.</w:t>
      </w:r>
    </w:p>
    <w:p w:rsidR="007F2475" w:rsidRDefault="007F2475" w:rsidP="00DB6997">
      <w:pPr>
        <w:pStyle w:val="Corpotesto"/>
        <w:ind w:left="121" w:right="267"/>
        <w:jc w:val="both"/>
      </w:pPr>
    </w:p>
    <w:p w:rsidR="00E557F7" w:rsidRPr="002126C2" w:rsidRDefault="002126C2" w:rsidP="00DB6997">
      <w:pPr>
        <w:pStyle w:val="Corpotesto"/>
        <w:ind w:left="121" w:right="267"/>
        <w:jc w:val="both"/>
      </w:pPr>
      <w:r w:rsidRPr="002126C2">
        <w:rPr>
          <w:shd w:val="clear" w:color="auto" w:fill="FFFFFF"/>
        </w:rPr>
        <w:t>Il</w:t>
      </w:r>
      <w:r w:rsidR="00155B5F" w:rsidRPr="002126C2">
        <w:rPr>
          <w:shd w:val="clear" w:color="auto" w:fill="FFFFFF"/>
        </w:rPr>
        <w:t xml:space="preserve"> </w:t>
      </w:r>
      <w:r w:rsidR="007D0C7C" w:rsidRPr="002126C2">
        <w:rPr>
          <w:rStyle w:val="Enfasigrassetto"/>
          <w:shd w:val="clear" w:color="auto" w:fill="FFFFFF"/>
        </w:rPr>
        <w:t>Piano Nazionale Anticorruzione 2022</w:t>
      </w:r>
      <w:r w:rsidR="007D0C7C" w:rsidRPr="002126C2">
        <w:rPr>
          <w:shd w:val="clear" w:color="auto" w:fill="FFFFFF"/>
        </w:rPr>
        <w:t> (P</w:t>
      </w:r>
      <w:r w:rsidR="00A87277" w:rsidRPr="002126C2">
        <w:rPr>
          <w:shd w:val="clear" w:color="auto" w:fill="FFFFFF"/>
        </w:rPr>
        <w:t>NA</w:t>
      </w:r>
      <w:r w:rsidR="007D0C7C" w:rsidRPr="002126C2">
        <w:rPr>
          <w:shd w:val="clear" w:color="auto" w:fill="FFFFFF"/>
        </w:rPr>
        <w:t xml:space="preserve">), approvato dal Consiglio </w:t>
      </w:r>
      <w:proofErr w:type="spellStart"/>
      <w:r w:rsidR="007D0C7C" w:rsidRPr="002126C2">
        <w:rPr>
          <w:shd w:val="clear" w:color="auto" w:fill="FFFFFF"/>
        </w:rPr>
        <w:t>dell'Anac</w:t>
      </w:r>
      <w:proofErr w:type="spellEnd"/>
      <w:r w:rsidR="007D0C7C" w:rsidRPr="002126C2">
        <w:rPr>
          <w:shd w:val="clear" w:color="auto" w:fill="FFFFFF"/>
        </w:rPr>
        <w:t xml:space="preserve"> il 16 novembre 2022 </w:t>
      </w:r>
      <w:r w:rsidR="00155B5F" w:rsidRPr="002126C2">
        <w:rPr>
          <w:shd w:val="clear" w:color="auto" w:fill="FFFFFF"/>
        </w:rPr>
        <w:t xml:space="preserve">ma ancora </w:t>
      </w:r>
      <w:r w:rsidR="007D0C7C" w:rsidRPr="002126C2">
        <w:rPr>
          <w:shd w:val="clear" w:color="auto" w:fill="FFFFFF"/>
        </w:rPr>
        <w:t>in attesa del parere del comitato interministeriale e Conferenza Unificata Stato regioni Autonomie locali, è finalizzato a rafforzare l’integrità pubblica e la programmazione di efficaci presidi di prevenzione della corruzione nelle pubbliche amministrazioni, puntando nello stesso tempo a semplificare e velocizza</w:t>
      </w:r>
      <w:r w:rsidR="00A87277" w:rsidRPr="002126C2">
        <w:rPr>
          <w:shd w:val="clear" w:color="auto" w:fill="FFFFFF"/>
        </w:rPr>
        <w:t>re</w:t>
      </w:r>
      <w:r w:rsidR="007D0C7C" w:rsidRPr="002126C2">
        <w:rPr>
          <w:shd w:val="clear" w:color="auto" w:fill="FFFFFF"/>
        </w:rPr>
        <w:t xml:space="preserve"> le procedure amministrative.</w:t>
      </w:r>
      <w:r w:rsidR="003658F2" w:rsidRPr="002126C2">
        <w:rPr>
          <w:shd w:val="clear" w:color="auto" w:fill="FFFFFF"/>
        </w:rPr>
        <w:t xml:space="preserve"> </w:t>
      </w:r>
    </w:p>
    <w:p w:rsidR="00E557F7" w:rsidRPr="002126C2" w:rsidRDefault="00E65AFA">
      <w:pPr>
        <w:pStyle w:val="Corpotesto"/>
        <w:spacing w:before="7" w:line="235" w:lineRule="auto"/>
        <w:ind w:left="124" w:right="275"/>
        <w:jc w:val="both"/>
      </w:pPr>
      <w:r w:rsidRPr="002126C2">
        <w:t>L’Azienda</w:t>
      </w:r>
      <w:r w:rsidRPr="002126C2">
        <w:rPr>
          <w:spacing w:val="1"/>
        </w:rPr>
        <w:t xml:space="preserve"> </w:t>
      </w:r>
      <w:r w:rsidRPr="002126C2">
        <w:t>speciale</w:t>
      </w:r>
      <w:r w:rsidRPr="002126C2">
        <w:rPr>
          <w:spacing w:val="1"/>
        </w:rPr>
        <w:t xml:space="preserve"> </w:t>
      </w:r>
      <w:r w:rsidRPr="002126C2">
        <w:t>Made</w:t>
      </w:r>
      <w:r w:rsidRPr="002126C2">
        <w:rPr>
          <w:spacing w:val="1"/>
        </w:rPr>
        <w:t xml:space="preserve"> </w:t>
      </w:r>
      <w:r w:rsidRPr="002126C2">
        <w:t>in</w:t>
      </w:r>
      <w:r w:rsidRPr="002126C2">
        <w:rPr>
          <w:spacing w:val="1"/>
        </w:rPr>
        <w:t xml:space="preserve"> </w:t>
      </w:r>
      <w:r w:rsidRPr="002126C2">
        <w:t>Vicenza</w:t>
      </w:r>
      <w:r w:rsidRPr="002126C2">
        <w:rPr>
          <w:spacing w:val="1"/>
        </w:rPr>
        <w:t xml:space="preserve"> </w:t>
      </w:r>
      <w:r w:rsidRPr="002126C2">
        <w:t>è</w:t>
      </w:r>
      <w:r w:rsidRPr="002126C2">
        <w:rPr>
          <w:spacing w:val="1"/>
        </w:rPr>
        <w:t xml:space="preserve"> </w:t>
      </w:r>
      <w:r w:rsidRPr="002126C2">
        <w:t>considerata</w:t>
      </w:r>
      <w:r w:rsidRPr="002126C2">
        <w:rPr>
          <w:spacing w:val="1"/>
        </w:rPr>
        <w:t xml:space="preserve"> </w:t>
      </w:r>
      <w:r w:rsidRPr="002126C2">
        <w:t>come</w:t>
      </w:r>
      <w:r w:rsidRPr="002126C2">
        <w:rPr>
          <w:spacing w:val="1"/>
        </w:rPr>
        <w:t xml:space="preserve"> </w:t>
      </w:r>
      <w:r w:rsidRPr="002126C2">
        <w:t>un</w:t>
      </w:r>
      <w:r w:rsidRPr="002126C2">
        <w:rPr>
          <w:spacing w:val="1"/>
        </w:rPr>
        <w:t xml:space="preserve"> </w:t>
      </w:r>
      <w:r w:rsidRPr="002126C2">
        <w:t>Ente</w:t>
      </w:r>
      <w:r w:rsidRPr="002126C2">
        <w:rPr>
          <w:spacing w:val="1"/>
        </w:rPr>
        <w:t xml:space="preserve"> </w:t>
      </w:r>
      <w:r w:rsidRPr="002126C2">
        <w:t>di</w:t>
      </w:r>
      <w:r w:rsidRPr="002126C2">
        <w:rPr>
          <w:spacing w:val="1"/>
        </w:rPr>
        <w:t xml:space="preserve"> </w:t>
      </w:r>
      <w:r w:rsidRPr="002126C2">
        <w:t>diritto</w:t>
      </w:r>
      <w:r w:rsidRPr="002126C2">
        <w:rPr>
          <w:spacing w:val="1"/>
        </w:rPr>
        <w:t xml:space="preserve"> </w:t>
      </w:r>
      <w:r w:rsidRPr="002126C2">
        <w:t>privato</w:t>
      </w:r>
      <w:r w:rsidRPr="002126C2">
        <w:rPr>
          <w:spacing w:val="1"/>
        </w:rPr>
        <w:t xml:space="preserve"> </w:t>
      </w:r>
      <w:r w:rsidRPr="002126C2">
        <w:t>in</w:t>
      </w:r>
      <w:r w:rsidRPr="002126C2">
        <w:rPr>
          <w:spacing w:val="1"/>
        </w:rPr>
        <w:t xml:space="preserve"> </w:t>
      </w:r>
      <w:r w:rsidRPr="002126C2">
        <w:t>controllo</w:t>
      </w:r>
      <w:r w:rsidRPr="002126C2">
        <w:rPr>
          <w:spacing w:val="-57"/>
        </w:rPr>
        <w:t xml:space="preserve"> </w:t>
      </w:r>
      <w:r w:rsidR="00155B5F" w:rsidRPr="002126C2">
        <w:rPr>
          <w:spacing w:val="-57"/>
        </w:rPr>
        <w:t xml:space="preserve">   </w:t>
      </w:r>
      <w:r w:rsidR="00155B5F" w:rsidRPr="002126C2">
        <w:t xml:space="preserve">pubblico e avendo meno di 50 funzionario deve continuare con il Piano Anticorruzione e non è soggetta a dover fare il PIAO. </w:t>
      </w:r>
    </w:p>
    <w:p w:rsidR="00361082" w:rsidRDefault="00361082">
      <w:pPr>
        <w:pStyle w:val="Corpotesto"/>
        <w:spacing w:before="7" w:line="235" w:lineRule="auto"/>
        <w:ind w:left="124" w:right="275"/>
        <w:jc w:val="both"/>
      </w:pPr>
    </w:p>
    <w:p w:rsidR="00760D7A" w:rsidRDefault="00E65AFA">
      <w:pPr>
        <w:pStyle w:val="Corpotesto"/>
        <w:ind w:left="121" w:right="267"/>
        <w:jc w:val="both"/>
      </w:pPr>
      <w:r>
        <w:t>Il Consiglio di Amministrazione (CDA) di Made in Vicenza, nella seduta del 2</w:t>
      </w:r>
      <w:r w:rsidR="00B64C6E">
        <w:t>7</w:t>
      </w:r>
      <w:r>
        <w:t xml:space="preserve"> gennaio 202</w:t>
      </w:r>
      <w:r w:rsidR="00B64C6E">
        <w:t>2</w:t>
      </w:r>
      <w:r>
        <w:t>, ha</w:t>
      </w:r>
      <w:r>
        <w:rPr>
          <w:spacing w:val="1"/>
        </w:rPr>
        <w:t xml:space="preserve"> </w:t>
      </w:r>
      <w:r>
        <w:t>approvato il Piano Triennale di Prevenzione della Corruzione e della Trasparenza 202</w:t>
      </w:r>
      <w:r w:rsidR="00747A41">
        <w:t>2</w:t>
      </w:r>
      <w:r>
        <w:t>/202</w:t>
      </w:r>
      <w:r w:rsidR="00747A41">
        <w:t>4</w:t>
      </w:r>
      <w:r>
        <w:t xml:space="preserve"> (punto </w:t>
      </w:r>
      <w:r w:rsidR="00B64C6E">
        <w:t>7</w:t>
      </w:r>
      <w:r>
        <w:rPr>
          <w:spacing w:val="1"/>
        </w:rPr>
        <w:t xml:space="preserve"> </w:t>
      </w:r>
      <w:r>
        <w:t>dell’ODG).</w:t>
      </w:r>
      <w:r>
        <w:rPr>
          <w:spacing w:val="1"/>
        </w:rPr>
        <w:t xml:space="preserve"> </w:t>
      </w:r>
      <w:r w:rsidR="00E90229">
        <w:rPr>
          <w:spacing w:val="1"/>
        </w:rPr>
        <w:t xml:space="preserve">Detto Piano </w:t>
      </w:r>
      <w:r w:rsidR="00E90229">
        <w:t>è stato pubblicato nel sito</w:t>
      </w:r>
      <w:r w:rsidR="00E90229">
        <w:rPr>
          <w:spacing w:val="1"/>
        </w:rPr>
        <w:t xml:space="preserve"> </w:t>
      </w:r>
      <w:r w:rsidR="00E90229">
        <w:t>aziendale nella sezione Amministrazione trasparente, nei tempi previsti, e comunicato ai funzionari</w:t>
      </w:r>
      <w:r w:rsidR="00E90229">
        <w:rPr>
          <w:spacing w:val="1"/>
        </w:rPr>
        <w:t xml:space="preserve"> inviando copia del Piano e indicando il link dove si trova in Amministrazione trasparente. </w:t>
      </w:r>
      <w:r w:rsidR="00A87277">
        <w:rPr>
          <w:spacing w:val="1"/>
        </w:rPr>
        <w:t>In riferimento alla</w:t>
      </w:r>
      <w:r w:rsidR="00E90229">
        <w:rPr>
          <w:spacing w:val="1"/>
        </w:rPr>
        <w:t xml:space="preserve"> formazione,  non è stato possibile organizzarla a causa di </w:t>
      </w:r>
      <w:r w:rsidR="00B220ED">
        <w:rPr>
          <w:spacing w:val="1"/>
        </w:rPr>
        <w:t>molteplic</w:t>
      </w:r>
      <w:r w:rsidR="00874B09">
        <w:rPr>
          <w:spacing w:val="1"/>
        </w:rPr>
        <w:t>i</w:t>
      </w:r>
      <w:r w:rsidR="00B220ED">
        <w:rPr>
          <w:spacing w:val="1"/>
        </w:rPr>
        <w:t xml:space="preserve"> impegni</w:t>
      </w:r>
      <w:r w:rsidR="005F5420">
        <w:t xml:space="preserve">, il RPCT  </w:t>
      </w:r>
      <w:r w:rsidR="00E90229">
        <w:t xml:space="preserve">aveva previsto </w:t>
      </w:r>
      <w:r w:rsidR="00874B09">
        <w:t xml:space="preserve">la </w:t>
      </w:r>
      <w:r w:rsidR="00E90229">
        <w:t>partecipa</w:t>
      </w:r>
      <w:r w:rsidR="00874B09">
        <w:t>zione</w:t>
      </w:r>
      <w:r w:rsidR="00E90229">
        <w:t xml:space="preserve"> a </w:t>
      </w:r>
      <w:r w:rsidR="005F5420">
        <w:t xml:space="preserve">un </w:t>
      </w:r>
      <w:r w:rsidR="006165FF">
        <w:t xml:space="preserve">corso di formazione </w:t>
      </w:r>
      <w:r w:rsidR="00874B09">
        <w:t>nel mese</w:t>
      </w:r>
      <w:r w:rsidR="00E90229">
        <w:t xml:space="preserve"> di giugno posticipato tre volte e </w:t>
      </w:r>
      <w:r w:rsidR="00874B09">
        <w:t>alla fine</w:t>
      </w:r>
      <w:r w:rsidR="00E90229">
        <w:t xml:space="preserve"> cancellato per mancanza di adesioni.</w:t>
      </w:r>
      <w:r w:rsidR="00B220ED">
        <w:t xml:space="preserve"> L</w:t>
      </w:r>
      <w:r w:rsidR="00760D7A">
        <w:t xml:space="preserve">a formazione </w:t>
      </w:r>
      <w:r w:rsidR="00E90229">
        <w:t xml:space="preserve">del personale sul tema (che è stata realizzata </w:t>
      </w:r>
      <w:r w:rsidR="00B220ED">
        <w:t xml:space="preserve">circa </w:t>
      </w:r>
      <w:r w:rsidR="00E90229">
        <w:t xml:space="preserve"> due anni fa) </w:t>
      </w:r>
      <w:r w:rsidR="00760D7A">
        <w:t xml:space="preserve"> è ugualmente importante </w:t>
      </w:r>
      <w:r w:rsidR="00E90229">
        <w:t xml:space="preserve">come la </w:t>
      </w:r>
      <w:r w:rsidR="00760D7A">
        <w:t>diffusione</w:t>
      </w:r>
      <w:r w:rsidR="00E90229">
        <w:t xml:space="preserve"> del Piano tra i funzionari</w:t>
      </w:r>
      <w:r w:rsidR="00B220ED">
        <w:t xml:space="preserve"> e per</w:t>
      </w:r>
      <w:r w:rsidR="00A87277">
        <w:t>ciò</w:t>
      </w:r>
      <w:r w:rsidR="00B220ED">
        <w:t xml:space="preserve"> s</w:t>
      </w:r>
      <w:r w:rsidR="00874B09">
        <w:t>i</w:t>
      </w:r>
      <w:r w:rsidR="00B220ED">
        <w:t xml:space="preserve"> intende riproporla per l’anno 2023</w:t>
      </w:r>
      <w:r w:rsidR="00E90229">
        <w:t>.</w:t>
      </w:r>
    </w:p>
    <w:p w:rsidR="00E557F7" w:rsidRDefault="00E557F7">
      <w:pPr>
        <w:pStyle w:val="Corpotesto"/>
        <w:rPr>
          <w:sz w:val="25"/>
        </w:rPr>
      </w:pPr>
    </w:p>
    <w:p w:rsidR="00E557F7" w:rsidRDefault="00E65AFA" w:rsidP="005F5420">
      <w:pPr>
        <w:pStyle w:val="Corpotesto"/>
        <w:ind w:left="121" w:right="267"/>
        <w:jc w:val="both"/>
      </w:pPr>
      <w:r>
        <w:t>I</w:t>
      </w:r>
      <w:r>
        <w:rPr>
          <w:spacing w:val="1"/>
        </w:rPr>
        <w:t xml:space="preserve"> </w:t>
      </w:r>
      <w:r>
        <w:t>soggetti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quali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Piano</w:t>
      </w:r>
      <w:r>
        <w:rPr>
          <w:spacing w:val="1"/>
        </w:rPr>
        <w:t xml:space="preserve"> </w:t>
      </w:r>
      <w:r>
        <w:t>triennale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rivolge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tenuti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rispettarne</w:t>
      </w:r>
      <w:r>
        <w:rPr>
          <w:spacing w:val="1"/>
        </w:rPr>
        <w:t xml:space="preserve"> </w:t>
      </w:r>
      <w:r>
        <w:t>puntualmente</w:t>
      </w:r>
      <w:r>
        <w:rPr>
          <w:spacing w:val="1"/>
        </w:rPr>
        <w:t xml:space="preserve"> </w:t>
      </w:r>
      <w:r>
        <w:t>tutte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disposizioni, anche in adempimento dei doveri di lealtà, correttezza e diligenza che scaturiscono dai</w:t>
      </w:r>
      <w:r>
        <w:rPr>
          <w:spacing w:val="1"/>
        </w:rPr>
        <w:t xml:space="preserve"> </w:t>
      </w:r>
      <w:r>
        <w:t>rapporti</w:t>
      </w:r>
      <w:r>
        <w:rPr>
          <w:spacing w:val="19"/>
        </w:rPr>
        <w:t xml:space="preserve"> </w:t>
      </w:r>
      <w:r>
        <w:t>giuridici</w:t>
      </w:r>
      <w:r>
        <w:rPr>
          <w:spacing w:val="20"/>
        </w:rPr>
        <w:t xml:space="preserve"> </w:t>
      </w:r>
      <w:r>
        <w:t>instaurati</w:t>
      </w:r>
      <w:r>
        <w:rPr>
          <w:spacing w:val="19"/>
        </w:rPr>
        <w:t xml:space="preserve"> </w:t>
      </w:r>
      <w:r>
        <w:t>con</w:t>
      </w:r>
      <w:r>
        <w:rPr>
          <w:spacing w:val="19"/>
        </w:rPr>
        <w:t xml:space="preserve"> </w:t>
      </w:r>
      <w:r>
        <w:t>Made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Vicenza.</w:t>
      </w:r>
      <w:r>
        <w:rPr>
          <w:spacing w:val="58"/>
        </w:rPr>
        <w:t xml:space="preserve"> </w:t>
      </w:r>
      <w:r>
        <w:t>La</w:t>
      </w:r>
      <w:r>
        <w:rPr>
          <w:spacing w:val="58"/>
        </w:rPr>
        <w:t xml:space="preserve"> </w:t>
      </w:r>
      <w:r>
        <w:t>completa</w:t>
      </w:r>
      <w:r>
        <w:rPr>
          <w:spacing w:val="17"/>
        </w:rPr>
        <w:t xml:space="preserve"> </w:t>
      </w:r>
      <w:r>
        <w:t>conoscenza</w:t>
      </w:r>
      <w:r>
        <w:rPr>
          <w:spacing w:val="18"/>
        </w:rPr>
        <w:t xml:space="preserve"> </w:t>
      </w:r>
      <w:r>
        <w:t>e</w:t>
      </w:r>
      <w:r>
        <w:rPr>
          <w:spacing w:val="56"/>
        </w:rPr>
        <w:t xml:space="preserve"> </w:t>
      </w:r>
      <w:r>
        <w:t>comprensione</w:t>
      </w:r>
      <w:r>
        <w:rPr>
          <w:spacing w:val="13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parte</w:t>
      </w:r>
      <w:r>
        <w:rPr>
          <w:spacing w:val="-57"/>
        </w:rPr>
        <w:t xml:space="preserve"> </w:t>
      </w:r>
      <w:r>
        <w:t xml:space="preserve">di tutti i funzionari di quanto stabilito nel Piano è un </w:t>
      </w:r>
      <w:r w:rsidR="005F5420">
        <w:t xml:space="preserve">fattore </w:t>
      </w:r>
      <w:r w:rsidR="00E90229">
        <w:t xml:space="preserve">imprescindibile </w:t>
      </w:r>
      <w:r>
        <w:t xml:space="preserve">e </w:t>
      </w:r>
      <w:r w:rsidR="00A87277">
        <w:t xml:space="preserve">in questo senso </w:t>
      </w:r>
      <w:r>
        <w:t xml:space="preserve">si </w:t>
      </w:r>
      <w:r w:rsidR="00137A3A">
        <w:t xml:space="preserve">vorrebbe </w:t>
      </w:r>
      <w:r>
        <w:t xml:space="preserve"> trovare un meccanismo di reportistica trasversale e di informazione</w:t>
      </w:r>
      <w:r w:rsidR="00137A3A">
        <w:t xml:space="preserve"> con la difficoltà </w:t>
      </w:r>
      <w:r w:rsidR="00874B09">
        <w:t xml:space="preserve">dovuta al fatto che </w:t>
      </w:r>
      <w:r w:rsidR="00137A3A">
        <w:t>ogni area della struttura ha un’attività propria e</w:t>
      </w:r>
      <w:r w:rsidR="00A87277">
        <w:t>d</w:t>
      </w:r>
      <w:r w:rsidR="00137A3A">
        <w:t xml:space="preserve"> è quasi nulla l’attività trasversale tra le aree</w:t>
      </w:r>
      <w:r>
        <w:t>. Nel</w:t>
      </w:r>
      <w:r>
        <w:rPr>
          <w:spacing w:val="1"/>
        </w:rPr>
        <w:t xml:space="preserve"> </w:t>
      </w:r>
      <w:r>
        <w:t>PCPT</w:t>
      </w:r>
      <w:r>
        <w:rPr>
          <w:spacing w:val="1"/>
        </w:rPr>
        <w:t xml:space="preserve"> </w:t>
      </w:r>
      <w:r>
        <w:t>triennale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sottolineato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concetto</w:t>
      </w:r>
      <w:r>
        <w:rPr>
          <w:spacing w:val="1"/>
        </w:rPr>
        <w:t xml:space="preserve"> </w:t>
      </w:r>
      <w:r>
        <w:t>importante:</w:t>
      </w:r>
      <w:r>
        <w:rPr>
          <w:spacing w:val="1"/>
        </w:rPr>
        <w:t xml:space="preserve"> </w:t>
      </w:r>
      <w:r w:rsidR="005F5420">
        <w:rPr>
          <w:spacing w:val="1"/>
        </w:rPr>
        <w:t>“</w:t>
      </w:r>
      <w:r>
        <w:t>L’attività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monitoraggio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coinvolge soltanto il RPCT, ma interessa i referenti, laddove previsti, i dirigenti e gli OIV (quando</w:t>
      </w:r>
      <w:r>
        <w:rPr>
          <w:spacing w:val="1"/>
        </w:rPr>
        <w:t xml:space="preserve"> </w:t>
      </w:r>
      <w:r>
        <w:t>nominati),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organismi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funzion</w:t>
      </w:r>
      <w:r w:rsidR="00874B09">
        <w:t>i</w:t>
      </w:r>
      <w:r>
        <w:rPr>
          <w:spacing w:val="1"/>
        </w:rPr>
        <w:t xml:space="preserve"> </w:t>
      </w:r>
      <w:r>
        <w:t>analoghe,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concorrono,</w:t>
      </w:r>
      <w:r>
        <w:rPr>
          <w:spacing w:val="1"/>
        </w:rPr>
        <w:t xml:space="preserve"> </w:t>
      </w:r>
      <w:r>
        <w:t>ciascuno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propri</w:t>
      </w:r>
      <w:r>
        <w:rPr>
          <w:spacing w:val="1"/>
        </w:rPr>
        <w:t xml:space="preserve"> </w:t>
      </w:r>
      <w:r>
        <w:t>profili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competenza,</w:t>
      </w:r>
      <w:r>
        <w:rPr>
          <w:spacing w:val="59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garantire</w:t>
      </w:r>
      <w:r>
        <w:rPr>
          <w:spacing w:val="1"/>
        </w:rPr>
        <w:t xml:space="preserve"> </w:t>
      </w:r>
      <w:r>
        <w:t>un supporto</w:t>
      </w:r>
      <w:r>
        <w:rPr>
          <w:spacing w:val="4"/>
        </w:rPr>
        <w:t xml:space="preserve"> </w:t>
      </w:r>
      <w:r>
        <w:t>al RPCT</w:t>
      </w:r>
      <w:r w:rsidR="005F5420">
        <w:t>”</w:t>
      </w:r>
      <w:r>
        <w:t>.</w:t>
      </w:r>
    </w:p>
    <w:p w:rsidR="00E557F7" w:rsidRDefault="00E557F7">
      <w:pPr>
        <w:pStyle w:val="Corpotesto"/>
        <w:spacing w:before="9"/>
      </w:pPr>
    </w:p>
    <w:p w:rsidR="00E557F7" w:rsidRDefault="00E65AFA">
      <w:pPr>
        <w:pStyle w:val="Corpotesto"/>
        <w:spacing w:before="1"/>
        <w:ind w:left="121" w:right="279"/>
        <w:jc w:val="both"/>
      </w:pPr>
      <w:r>
        <w:t>Attraverso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sezione</w:t>
      </w:r>
      <w:r>
        <w:rPr>
          <w:spacing w:val="1"/>
        </w:rPr>
        <w:t xml:space="preserve"> </w:t>
      </w:r>
      <w:r>
        <w:t>Amministrazione</w:t>
      </w:r>
      <w:r>
        <w:rPr>
          <w:spacing w:val="1"/>
        </w:rPr>
        <w:t xml:space="preserve"> </w:t>
      </w:r>
      <w:r>
        <w:t>Trasparente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promuove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diffusione,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conoscenza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l’osservanza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Piano</w:t>
      </w:r>
      <w:r>
        <w:rPr>
          <w:spacing w:val="1"/>
        </w:rPr>
        <w:t xml:space="preserve"> </w:t>
      </w:r>
      <w:r>
        <w:t>triennale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funzionari,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partner</w:t>
      </w:r>
      <w:r>
        <w:rPr>
          <w:spacing w:val="1"/>
        </w:rPr>
        <w:t xml:space="preserve"> </w:t>
      </w:r>
      <w:r>
        <w:t>commerciali,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collaboratori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vario titolo,</w:t>
      </w:r>
      <w:r>
        <w:rPr>
          <w:spacing w:val="2"/>
        </w:rPr>
        <w:t xml:space="preserve"> </w:t>
      </w:r>
      <w:r>
        <w:t>ai</w:t>
      </w:r>
      <w:r>
        <w:rPr>
          <w:spacing w:val="2"/>
        </w:rPr>
        <w:t xml:space="preserve"> </w:t>
      </w:r>
      <w:r>
        <w:t>clienti</w:t>
      </w:r>
      <w:r>
        <w:rPr>
          <w:spacing w:val="3"/>
        </w:rPr>
        <w:t xml:space="preserve"> </w:t>
      </w:r>
      <w:r>
        <w:t>e</w:t>
      </w:r>
      <w:r>
        <w:rPr>
          <w:spacing w:val="-2"/>
        </w:rPr>
        <w:t xml:space="preserve"> </w:t>
      </w:r>
      <w:r w:rsidR="00687F11">
        <w:t>ai fornitori già che è di facile consultazione</w:t>
      </w:r>
      <w:r w:rsidR="00137A3A">
        <w:t xml:space="preserve"> nel sito aziendale </w:t>
      </w:r>
      <w:r w:rsidR="0086455C">
        <w:t xml:space="preserve">nella sezione </w:t>
      </w:r>
      <w:r w:rsidR="00137A3A">
        <w:t>“Amministrazione Trasparente”</w:t>
      </w:r>
      <w:r w:rsidR="00687F11">
        <w:t>.</w:t>
      </w:r>
    </w:p>
    <w:p w:rsidR="00E557F7" w:rsidRDefault="00E557F7">
      <w:pPr>
        <w:pStyle w:val="Corpotesto"/>
        <w:spacing w:before="4"/>
      </w:pPr>
    </w:p>
    <w:p w:rsidR="00E557F7" w:rsidRDefault="00E65AFA">
      <w:pPr>
        <w:pStyle w:val="Corpotesto"/>
        <w:ind w:left="121" w:right="148"/>
        <w:jc w:val="both"/>
      </w:pPr>
      <w:r>
        <w:t xml:space="preserve">Il Responsabile del PCPT ha monitorato lo stato di attuazione </w:t>
      </w:r>
      <w:r w:rsidR="00137A3A">
        <w:t xml:space="preserve">del Piano attraverso la </w:t>
      </w:r>
      <w:r w:rsidR="0086455C">
        <w:t>relazione di ogni Responsabile area. I</w:t>
      </w:r>
      <w:r>
        <w:t>l sito è stato aggiornato in</w:t>
      </w:r>
      <w:r>
        <w:rPr>
          <w:spacing w:val="1"/>
        </w:rPr>
        <w:t xml:space="preserve"> </w:t>
      </w:r>
      <w:r>
        <w:t>tempo</w:t>
      </w:r>
      <w:r>
        <w:rPr>
          <w:spacing w:val="-1"/>
        </w:rPr>
        <w:t xml:space="preserve"> </w:t>
      </w:r>
      <w:r>
        <w:t>reale,</w:t>
      </w:r>
      <w:r>
        <w:rPr>
          <w:spacing w:val="2"/>
        </w:rPr>
        <w:t xml:space="preserve"> </w:t>
      </w:r>
      <w:r>
        <w:t>nei</w:t>
      </w:r>
      <w:r>
        <w:rPr>
          <w:spacing w:val="2"/>
        </w:rPr>
        <w:t xml:space="preserve"> </w:t>
      </w:r>
      <w:r>
        <w:t>tempi</w:t>
      </w:r>
      <w:r>
        <w:rPr>
          <w:spacing w:val="2"/>
        </w:rPr>
        <w:t xml:space="preserve"> </w:t>
      </w:r>
      <w:r>
        <w:t>stabiliti</w:t>
      </w:r>
      <w:r>
        <w:rPr>
          <w:spacing w:val="3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trasparenza.</w:t>
      </w:r>
    </w:p>
    <w:p w:rsidR="00E557F7" w:rsidRDefault="00E557F7">
      <w:pPr>
        <w:pStyle w:val="Corpotesto"/>
      </w:pPr>
    </w:p>
    <w:p w:rsidR="00E557F7" w:rsidRDefault="0086455C">
      <w:pPr>
        <w:pStyle w:val="Corpotesto"/>
        <w:ind w:left="121" w:right="266"/>
        <w:jc w:val="both"/>
      </w:pPr>
      <w:r>
        <w:t>I</w:t>
      </w:r>
      <w:r w:rsidR="00E65AFA" w:rsidRPr="00C0375B">
        <w:t>l</w:t>
      </w:r>
      <w:r w:rsidR="00E65AFA" w:rsidRPr="00C0375B">
        <w:rPr>
          <w:spacing w:val="28"/>
        </w:rPr>
        <w:t xml:space="preserve"> </w:t>
      </w:r>
      <w:r w:rsidR="00E65AFA" w:rsidRPr="00C0375B">
        <w:t>Regolamento</w:t>
      </w:r>
      <w:r w:rsidR="00E65AFA" w:rsidRPr="00C0375B">
        <w:rPr>
          <w:spacing w:val="27"/>
        </w:rPr>
        <w:t xml:space="preserve"> </w:t>
      </w:r>
      <w:r w:rsidR="00E65AFA" w:rsidRPr="00C0375B">
        <w:t>per</w:t>
      </w:r>
      <w:r w:rsidR="00E65AFA" w:rsidRPr="00C0375B">
        <w:rPr>
          <w:spacing w:val="27"/>
        </w:rPr>
        <w:t xml:space="preserve"> </w:t>
      </w:r>
      <w:r w:rsidR="00E65AFA" w:rsidRPr="00C0375B">
        <w:t>l’acquisizione</w:t>
      </w:r>
      <w:r w:rsidR="00E65AFA" w:rsidRPr="00C0375B">
        <w:rPr>
          <w:spacing w:val="27"/>
        </w:rPr>
        <w:t xml:space="preserve"> </w:t>
      </w:r>
      <w:r w:rsidR="00E65AFA" w:rsidRPr="00C0375B">
        <w:t>di</w:t>
      </w:r>
      <w:r w:rsidR="00E65AFA" w:rsidRPr="00C0375B">
        <w:rPr>
          <w:spacing w:val="59"/>
        </w:rPr>
        <w:t xml:space="preserve"> </w:t>
      </w:r>
      <w:r w:rsidR="00E65AFA" w:rsidRPr="00C0375B">
        <w:t>beni</w:t>
      </w:r>
      <w:r w:rsidR="00E65AFA" w:rsidRPr="00C0375B">
        <w:rPr>
          <w:spacing w:val="59"/>
        </w:rPr>
        <w:t xml:space="preserve"> </w:t>
      </w:r>
      <w:r w:rsidR="00E65AFA" w:rsidRPr="00C0375B">
        <w:t>e</w:t>
      </w:r>
      <w:r w:rsidR="00E65AFA" w:rsidRPr="00C0375B">
        <w:rPr>
          <w:spacing w:val="58"/>
        </w:rPr>
        <w:t xml:space="preserve"> </w:t>
      </w:r>
      <w:r w:rsidR="00E65AFA" w:rsidRPr="00C0375B">
        <w:t>servizi</w:t>
      </w:r>
      <w:r w:rsidR="00E65AFA" w:rsidRPr="00C0375B">
        <w:rPr>
          <w:spacing w:val="59"/>
        </w:rPr>
        <w:t xml:space="preserve"> </w:t>
      </w:r>
      <w:r w:rsidR="00E65AFA" w:rsidRPr="00C0375B">
        <w:t>approvat</w:t>
      </w:r>
      <w:r w:rsidR="00A177FF">
        <w:t xml:space="preserve">i </w:t>
      </w:r>
      <w:r w:rsidR="00E65AFA" w:rsidRPr="00C0375B">
        <w:rPr>
          <w:spacing w:val="-58"/>
        </w:rPr>
        <w:t xml:space="preserve"> </w:t>
      </w:r>
      <w:r w:rsidR="00E65AFA" w:rsidRPr="00C0375B">
        <w:t>dal CDA nelle sessioni del 21 aprile e del 24 novembre 2020 (</w:t>
      </w:r>
      <w:r w:rsidR="00A177FF">
        <w:t xml:space="preserve">tuttora </w:t>
      </w:r>
      <w:r w:rsidR="00E65AFA" w:rsidRPr="00C0375B">
        <w:t xml:space="preserve">in essere) e </w:t>
      </w:r>
      <w:r w:rsidR="005F5420" w:rsidRPr="00C0375B">
        <w:t>anche il Regolamento</w:t>
      </w:r>
      <w:r w:rsidR="005F5420" w:rsidRPr="00C0375B">
        <w:rPr>
          <w:spacing w:val="1"/>
        </w:rPr>
        <w:t xml:space="preserve"> per l’</w:t>
      </w:r>
      <w:r w:rsidR="005F5420" w:rsidRPr="00C0375B">
        <w:t>acquisizione di personale</w:t>
      </w:r>
      <w:r>
        <w:t xml:space="preserve"> sono parte integrante del PCPT 2022/2024</w:t>
      </w:r>
      <w:r w:rsidR="005F5420" w:rsidRPr="00C0375B">
        <w:t xml:space="preserve">. </w:t>
      </w:r>
      <w:r w:rsidR="00E65AFA" w:rsidRPr="00C0375B">
        <w:t>Il CDA nella sessione del 26 gennaio 2021 ha</w:t>
      </w:r>
      <w:r w:rsidR="00E65AFA" w:rsidRPr="00C0375B">
        <w:rPr>
          <w:spacing w:val="1"/>
        </w:rPr>
        <w:t xml:space="preserve"> </w:t>
      </w:r>
      <w:r w:rsidR="00E65AFA" w:rsidRPr="00C0375B">
        <w:t>deliberato la validità dei Regolamenti approvando che il Regolamento Acquisti e il Regolamento</w:t>
      </w:r>
      <w:r w:rsidR="00E65AFA" w:rsidRPr="00C0375B">
        <w:rPr>
          <w:spacing w:val="1"/>
        </w:rPr>
        <w:t xml:space="preserve"> </w:t>
      </w:r>
      <w:r w:rsidR="00E65AFA" w:rsidRPr="00C0375B">
        <w:t>acquisizione di personale in essere siano validi fino a nuova modifica. Nel 202</w:t>
      </w:r>
      <w:r w:rsidR="00A924C2" w:rsidRPr="00C0375B">
        <w:t>2</w:t>
      </w:r>
      <w:r w:rsidR="00E65AFA" w:rsidRPr="00C0375B">
        <w:t xml:space="preserve"> non è stata deliberata</w:t>
      </w:r>
      <w:r w:rsidR="00E65AFA" w:rsidRPr="00C0375B">
        <w:rPr>
          <w:spacing w:val="1"/>
        </w:rPr>
        <w:t xml:space="preserve"> </w:t>
      </w:r>
      <w:r w:rsidR="00E65AFA" w:rsidRPr="00C0375B">
        <w:t>alcuna</w:t>
      </w:r>
      <w:r w:rsidR="00E65AFA" w:rsidRPr="00C0375B">
        <w:rPr>
          <w:spacing w:val="-5"/>
        </w:rPr>
        <w:t xml:space="preserve"> </w:t>
      </w:r>
      <w:r w:rsidR="00E65AFA" w:rsidRPr="00C0375B">
        <w:t>modifica.</w:t>
      </w:r>
    </w:p>
    <w:p w:rsidR="00E557F7" w:rsidRDefault="00E557F7">
      <w:pPr>
        <w:pStyle w:val="Corpotesto"/>
        <w:spacing w:before="5"/>
      </w:pPr>
    </w:p>
    <w:p w:rsidR="00F92995" w:rsidRDefault="00F92995" w:rsidP="006F7EF9">
      <w:pPr>
        <w:pStyle w:val="Corpotesto"/>
        <w:ind w:left="121" w:right="274"/>
        <w:jc w:val="both"/>
      </w:pPr>
    </w:p>
    <w:p w:rsidR="00F92995" w:rsidRDefault="00F92995" w:rsidP="006F7EF9">
      <w:pPr>
        <w:pStyle w:val="Corpotesto"/>
        <w:ind w:left="121" w:right="274"/>
        <w:jc w:val="both"/>
      </w:pPr>
    </w:p>
    <w:p w:rsidR="00F92995" w:rsidRDefault="00F92995" w:rsidP="006F7EF9">
      <w:pPr>
        <w:pStyle w:val="Corpotesto"/>
        <w:ind w:left="121" w:right="274"/>
        <w:jc w:val="both"/>
      </w:pPr>
    </w:p>
    <w:p w:rsidR="00F92995" w:rsidRDefault="00F92995" w:rsidP="006F7EF9">
      <w:pPr>
        <w:pStyle w:val="Corpotesto"/>
        <w:ind w:left="121" w:right="274"/>
        <w:jc w:val="both"/>
      </w:pPr>
    </w:p>
    <w:p w:rsidR="00F92995" w:rsidRDefault="00F92995" w:rsidP="006F7EF9">
      <w:pPr>
        <w:pStyle w:val="Corpotesto"/>
        <w:ind w:left="121" w:right="274"/>
        <w:jc w:val="both"/>
      </w:pPr>
    </w:p>
    <w:p w:rsidR="006F7EF9" w:rsidRDefault="00E65AFA" w:rsidP="006F7EF9">
      <w:pPr>
        <w:pStyle w:val="Corpotesto"/>
        <w:ind w:left="121" w:right="274"/>
        <w:jc w:val="both"/>
      </w:pPr>
      <w:r>
        <w:t>Nel 202</w:t>
      </w:r>
      <w:r w:rsidR="00A924C2">
        <w:t>2</w:t>
      </w:r>
      <w:r>
        <w:t xml:space="preserve"> come previsto nel PCPT 202</w:t>
      </w:r>
      <w:r w:rsidR="00A924C2">
        <w:t>2</w:t>
      </w:r>
      <w:r>
        <w:t>/202</w:t>
      </w:r>
      <w:r w:rsidR="00A924C2">
        <w:t>4</w:t>
      </w:r>
      <w:r>
        <w:t xml:space="preserve"> è stato </w:t>
      </w:r>
      <w:r w:rsidR="00A924C2">
        <w:t xml:space="preserve">confermato </w:t>
      </w:r>
      <w:r w:rsidR="006F7EF9">
        <w:t>il</w:t>
      </w:r>
      <w:r>
        <w:t xml:space="preserve"> sistema di</w:t>
      </w:r>
      <w:r>
        <w:rPr>
          <w:spacing w:val="1"/>
        </w:rPr>
        <w:t xml:space="preserve"> </w:t>
      </w:r>
      <w:r>
        <w:t>programmazione-monitoraggio-valutazione dell’attività dell’azienda, collegato all’attuale ciclo della</w:t>
      </w:r>
      <w:r>
        <w:rPr>
          <w:spacing w:val="1"/>
        </w:rPr>
        <w:t xml:space="preserve"> </w:t>
      </w:r>
      <w:r>
        <w:t>perfor</w:t>
      </w:r>
      <w:r w:rsidR="00A924C2">
        <w:t xml:space="preserve">mance della Camera di Commercio. </w:t>
      </w:r>
      <w:r w:rsidR="006F7EF9" w:rsidRPr="006F7EF9">
        <w:t>Nella sessione di lug</w:t>
      </w:r>
      <w:r w:rsidR="00A177FF">
        <w:t xml:space="preserve">lio 2021 il CDA </w:t>
      </w:r>
      <w:r w:rsidR="006D133D">
        <w:t>ha</w:t>
      </w:r>
      <w:r w:rsidR="00A177FF">
        <w:t xml:space="preserve"> approvato</w:t>
      </w:r>
      <w:r w:rsidR="006F7EF9" w:rsidRPr="006F7EF9">
        <w:t xml:space="preserve"> i primi parametri di valutazione che permettono una prima misurazione e valorizzazione del merito della struttura e del personale</w:t>
      </w:r>
      <w:r w:rsidR="006F7EF9">
        <w:t>.</w:t>
      </w:r>
    </w:p>
    <w:p w:rsidR="00F92995" w:rsidRDefault="00F92995" w:rsidP="006F7EF9">
      <w:pPr>
        <w:pStyle w:val="Corpotesto"/>
        <w:ind w:left="121" w:right="274"/>
        <w:jc w:val="both"/>
      </w:pPr>
    </w:p>
    <w:p w:rsidR="00AC7CC2" w:rsidRDefault="00874B09" w:rsidP="00152C93">
      <w:pPr>
        <w:pStyle w:val="Corpotesto"/>
        <w:ind w:left="121" w:right="274"/>
        <w:jc w:val="both"/>
      </w:pPr>
      <w:r>
        <w:t>Si</w:t>
      </w:r>
      <w:r w:rsidR="00F92995">
        <w:t xml:space="preserve"> </w:t>
      </w:r>
      <w:r w:rsidR="00A924C2">
        <w:t xml:space="preserve">sottolinea </w:t>
      </w:r>
      <w:r w:rsidR="006D133D">
        <w:t>che nel 2022</w:t>
      </w:r>
      <w:r w:rsidR="00F92995">
        <w:t>,</w:t>
      </w:r>
      <w:r w:rsidR="006D133D">
        <w:t xml:space="preserve"> a questi parametri già definiti</w:t>
      </w:r>
      <w:r w:rsidR="00F92995">
        <w:t>,</w:t>
      </w:r>
      <w:r w:rsidR="006D133D">
        <w:t xml:space="preserve"> se ne sono aggiunti </w:t>
      </w:r>
      <w:r>
        <w:t>altri</w:t>
      </w:r>
      <w:r w:rsidR="006D133D">
        <w:t xml:space="preserve"> a livello nazionale </w:t>
      </w:r>
      <w:r w:rsidR="00F92995">
        <w:t xml:space="preserve">(per ogni tema/area) </w:t>
      </w:r>
      <w:r w:rsidR="006D133D">
        <w:t xml:space="preserve">definiti da </w:t>
      </w:r>
      <w:proofErr w:type="spellStart"/>
      <w:r w:rsidR="00A924C2">
        <w:t>Unioncamere</w:t>
      </w:r>
      <w:proofErr w:type="spellEnd"/>
      <w:r w:rsidR="00A924C2">
        <w:t xml:space="preserve"> nazionale</w:t>
      </w:r>
      <w:r w:rsidR="006D133D">
        <w:t xml:space="preserve">, </w:t>
      </w:r>
      <w:r w:rsidR="00715E10">
        <w:t xml:space="preserve">come criteri KPI </w:t>
      </w:r>
      <w:r w:rsidR="00F53D15">
        <w:t>per valutare la performance</w:t>
      </w:r>
      <w:r w:rsidR="00F92995">
        <w:t xml:space="preserve">. Nella sessione del CDA del 19 luglio sono stati approvati </w:t>
      </w:r>
      <w:r w:rsidR="00F53D15">
        <w:t xml:space="preserve">questi KPI </w:t>
      </w:r>
      <w:r w:rsidR="006F7EF9">
        <w:t xml:space="preserve">e </w:t>
      </w:r>
      <w:r>
        <w:t xml:space="preserve">si è </w:t>
      </w:r>
      <w:r w:rsidR="00F92995">
        <w:t>deciso di utilizzar</w:t>
      </w:r>
      <w:r>
        <w:t>li</w:t>
      </w:r>
      <w:r w:rsidR="00F92995">
        <w:t xml:space="preserve"> insieme </w:t>
      </w:r>
      <w:r w:rsidR="006F7EF9">
        <w:t>a quelli definiti nel 2021</w:t>
      </w:r>
      <w:r w:rsidR="00152C93">
        <w:t>.</w:t>
      </w:r>
      <w:r w:rsidR="00AC7CC2">
        <w:t xml:space="preserve"> </w:t>
      </w:r>
      <w:r w:rsidR="00A924C2">
        <w:t xml:space="preserve">Ogni Area </w:t>
      </w:r>
      <w:r w:rsidR="004D5B37">
        <w:t xml:space="preserve">effettua una verifica periodica relativa allo stato di avanzamento e soddisfazione dei </w:t>
      </w:r>
      <w:r w:rsidR="00A924C2">
        <w:t xml:space="preserve"> criteri nella sua totalità</w:t>
      </w:r>
      <w:r w:rsidR="00AC7CC2">
        <w:t>.</w:t>
      </w:r>
    </w:p>
    <w:p w:rsidR="00AC7CC2" w:rsidRDefault="00AC7CC2" w:rsidP="00152C93">
      <w:pPr>
        <w:pStyle w:val="Corpotesto"/>
        <w:ind w:left="121" w:right="274"/>
        <w:jc w:val="both"/>
      </w:pPr>
    </w:p>
    <w:p w:rsidR="00AC7CC2" w:rsidRDefault="006C0215" w:rsidP="00152C93">
      <w:pPr>
        <w:pStyle w:val="Corpotesto"/>
        <w:ind w:left="121" w:right="274"/>
        <w:jc w:val="both"/>
      </w:pPr>
      <w:r>
        <w:t>Il giorno 7 giugno del 2022 è stat</w:t>
      </w:r>
      <w:r w:rsidR="0013147C">
        <w:t>a</w:t>
      </w:r>
      <w:r>
        <w:t xml:space="preserve"> realizzat</w:t>
      </w:r>
      <w:r w:rsidR="0013147C">
        <w:t xml:space="preserve">a </w:t>
      </w:r>
      <w:r w:rsidR="00A177FF">
        <w:t>da</w:t>
      </w:r>
      <w:r w:rsidR="0013147C">
        <w:t xml:space="preserve"> parte della OIV di Made in Vicenza</w:t>
      </w:r>
      <w:r w:rsidR="00A177FF">
        <w:t>,</w:t>
      </w:r>
      <w:r w:rsidR="0013147C">
        <w:t xml:space="preserve"> d</w:t>
      </w:r>
      <w:r w:rsidR="002126C2">
        <w:t>r</w:t>
      </w:r>
      <w:r w:rsidR="0013147C">
        <w:t xml:space="preserve">.ssa Elisabetta </w:t>
      </w:r>
      <w:proofErr w:type="spellStart"/>
      <w:r w:rsidR="0013147C">
        <w:t>Cattini</w:t>
      </w:r>
      <w:proofErr w:type="spellEnd"/>
      <w:r w:rsidR="0013147C">
        <w:t xml:space="preserve">, </w:t>
      </w:r>
      <w:r>
        <w:t>l</w:t>
      </w:r>
      <w:r w:rsidR="0013147C">
        <w:t>a verifica sulla pubblicazione, sulla completezza, sull’aggiornamento e sull’apertura del formato di ciascun document</w:t>
      </w:r>
      <w:r w:rsidR="00A177FF">
        <w:t>o</w:t>
      </w:r>
      <w:r w:rsidR="006D133D">
        <w:t xml:space="preserve"> </w:t>
      </w:r>
      <w:r w:rsidR="0013147C">
        <w:t>dato ed informazi</w:t>
      </w:r>
      <w:r w:rsidR="00A177FF">
        <w:t xml:space="preserve">one elencati nell’Allegato 2.2 </w:t>
      </w:r>
      <w:r w:rsidR="0013147C">
        <w:t>Griglia di rilevazione al 31 maggio 2022</w:t>
      </w:r>
      <w:r w:rsidR="00D312F0">
        <w:t xml:space="preserve"> della D</w:t>
      </w:r>
      <w:r w:rsidR="0013147C">
        <w:t xml:space="preserve">elibera </w:t>
      </w:r>
      <w:r w:rsidR="00B83B99">
        <w:t xml:space="preserve">ANAC </w:t>
      </w:r>
      <w:r w:rsidR="0013147C">
        <w:t>n.20</w:t>
      </w:r>
      <w:r w:rsidR="00D312F0">
        <w:t xml:space="preserve">1/2022. Questa verifica </w:t>
      </w:r>
      <w:r w:rsidR="00AC7CC2">
        <w:t xml:space="preserve">è stata </w:t>
      </w:r>
      <w:r w:rsidR="00D312F0">
        <w:t xml:space="preserve">realizzata </w:t>
      </w:r>
      <w:r>
        <w:t xml:space="preserve">come </w:t>
      </w:r>
      <w:r w:rsidR="001D0131">
        <w:t xml:space="preserve">stabilito </w:t>
      </w:r>
      <w:r>
        <w:t>d</w:t>
      </w:r>
      <w:r w:rsidR="00A177FF">
        <w:t>a</w:t>
      </w:r>
      <w:r>
        <w:t>ll</w:t>
      </w:r>
      <w:r w:rsidR="00A177FF">
        <w:t xml:space="preserve">’art.14 </w:t>
      </w:r>
      <w:r w:rsidR="001D0131">
        <w:t>(co.4,lett.g) del d.lg</w:t>
      </w:r>
      <w:r w:rsidR="00A177FF">
        <w:t>s.n.</w:t>
      </w:r>
      <w:r w:rsidR="001D0131">
        <w:t>150/2009 e d</w:t>
      </w:r>
      <w:r w:rsidR="00A177FF">
        <w:t>a</w:t>
      </w:r>
      <w:r w:rsidR="001D0131">
        <w:t>lle delibere ANAC n.130/2017 e n.201/2022</w:t>
      </w:r>
      <w:r w:rsidR="0013147C">
        <w:t>.</w:t>
      </w:r>
      <w:r>
        <w:t xml:space="preserve"> </w:t>
      </w:r>
    </w:p>
    <w:p w:rsidR="00AC7CC2" w:rsidRDefault="00AC7CC2" w:rsidP="00152C93">
      <w:pPr>
        <w:pStyle w:val="Corpotesto"/>
        <w:ind w:left="121" w:right="274"/>
        <w:jc w:val="both"/>
      </w:pPr>
      <w:r>
        <w:t>La verifica h</w:t>
      </w:r>
      <w:r w:rsidR="00D312F0">
        <w:t>a comportato per parte dell</w:t>
      </w:r>
      <w:r w:rsidR="006C0215">
        <w:t>’OIV d</w:t>
      </w:r>
      <w:r w:rsidR="002126C2">
        <w:t>r</w:t>
      </w:r>
      <w:r w:rsidR="006C0215">
        <w:t xml:space="preserve">.ssa </w:t>
      </w:r>
      <w:proofErr w:type="spellStart"/>
      <w:r w:rsidR="006C0215">
        <w:t>Cattini</w:t>
      </w:r>
      <w:proofErr w:type="spellEnd"/>
      <w:r w:rsidR="006C0215">
        <w:t xml:space="preserve"> il monitoraggio della Trasparenza con la verifica delle pubblicazione nel sito Amministrazione trasparente. </w:t>
      </w:r>
    </w:p>
    <w:p w:rsidR="00AC7CC2" w:rsidRDefault="006C0215" w:rsidP="00152C93">
      <w:pPr>
        <w:pStyle w:val="Corpotesto"/>
        <w:ind w:left="121" w:right="274"/>
        <w:jc w:val="both"/>
      </w:pPr>
      <w:r>
        <w:t>Il monitoraggio è stato realizzato</w:t>
      </w:r>
      <w:r w:rsidR="00A177FF">
        <w:t xml:space="preserve"> </w:t>
      </w:r>
      <w:r>
        <w:t xml:space="preserve">con la partecipazione del Direttore Generale di Made in Vicenza dott.ssa </w:t>
      </w:r>
      <w:r w:rsidR="00D312F0">
        <w:t xml:space="preserve">Elisabetta </w:t>
      </w:r>
      <w:r>
        <w:t xml:space="preserve">Boscolo </w:t>
      </w:r>
      <w:proofErr w:type="spellStart"/>
      <w:r>
        <w:t>Mezzopan</w:t>
      </w:r>
      <w:proofErr w:type="spellEnd"/>
      <w:r>
        <w:t xml:space="preserve">, </w:t>
      </w:r>
      <w:r w:rsidR="00A177FF">
        <w:t>del</w:t>
      </w:r>
      <w:r>
        <w:t>la Responsabile del PCPT d</w:t>
      </w:r>
      <w:r w:rsidR="00F45BA2">
        <w:t>r</w:t>
      </w:r>
      <w:r>
        <w:t xml:space="preserve">.ssa </w:t>
      </w:r>
      <w:proofErr w:type="spellStart"/>
      <w:r w:rsidR="00D312F0">
        <w:t>Germaine</w:t>
      </w:r>
      <w:proofErr w:type="spellEnd"/>
      <w:r w:rsidR="00D312F0">
        <w:t xml:space="preserve"> </w:t>
      </w:r>
      <w:proofErr w:type="spellStart"/>
      <w:r>
        <w:t>Barreto</w:t>
      </w:r>
      <w:proofErr w:type="spellEnd"/>
      <w:r>
        <w:t xml:space="preserve"> e </w:t>
      </w:r>
      <w:r w:rsidR="00A177FF">
        <w:t>del</w:t>
      </w:r>
      <w:r>
        <w:t xml:space="preserve"> dott.</w:t>
      </w:r>
      <w:r w:rsidR="00C8248C">
        <w:t xml:space="preserve"> </w:t>
      </w:r>
      <w:r w:rsidR="00D312F0">
        <w:t xml:space="preserve">Nicola </w:t>
      </w:r>
      <w:r>
        <w:t>Carletti - Ufficio Controllo Gestione della CCIAA</w:t>
      </w:r>
      <w:r w:rsidR="0013147C">
        <w:t xml:space="preserve">. </w:t>
      </w:r>
    </w:p>
    <w:p w:rsidR="00AC7CC2" w:rsidRDefault="00AC7CC2" w:rsidP="00152C93">
      <w:pPr>
        <w:pStyle w:val="Corpotesto"/>
        <w:ind w:left="121" w:right="274"/>
        <w:jc w:val="both"/>
      </w:pPr>
    </w:p>
    <w:p w:rsidR="00E557F7" w:rsidRDefault="00874B09" w:rsidP="00A51FF0">
      <w:pPr>
        <w:pStyle w:val="Corpotesto"/>
        <w:ind w:left="121" w:right="274"/>
        <w:jc w:val="both"/>
      </w:pPr>
      <w:r>
        <w:t>La dr</w:t>
      </w:r>
      <w:r w:rsidR="0013147C">
        <w:t xml:space="preserve">.ssa </w:t>
      </w:r>
      <w:r w:rsidR="00D312F0">
        <w:t xml:space="preserve">Elisabetta </w:t>
      </w:r>
      <w:proofErr w:type="spellStart"/>
      <w:r w:rsidR="0013147C">
        <w:t>Cattini</w:t>
      </w:r>
      <w:proofErr w:type="spellEnd"/>
      <w:r w:rsidR="0013147C">
        <w:t xml:space="preserve"> ha </w:t>
      </w:r>
      <w:r w:rsidR="00D312F0">
        <w:t xml:space="preserve">confermato </w:t>
      </w:r>
      <w:r w:rsidR="0013147C">
        <w:t>la veri</w:t>
      </w:r>
      <w:r w:rsidR="00A177FF">
        <w:t>di</w:t>
      </w:r>
      <w:r w:rsidR="0013147C">
        <w:t>cità e l’attendibilità, alla data dell’attestazione, di quanto riportato nell’Allegato</w:t>
      </w:r>
      <w:r w:rsidR="00A177FF">
        <w:t xml:space="preserve"> </w:t>
      </w:r>
      <w:r w:rsidR="0013147C">
        <w:t>2.</w:t>
      </w:r>
      <w:r w:rsidR="00A444F9">
        <w:t>2</w:t>
      </w:r>
      <w:r w:rsidR="00A177FF">
        <w:t xml:space="preserve"> </w:t>
      </w:r>
      <w:r w:rsidR="0013147C">
        <w:t xml:space="preserve">rispetto a quanto pubblicato sul sito </w:t>
      </w:r>
      <w:r w:rsidR="00D312F0">
        <w:t>aziendale della sessione Amministrazione Trasparente</w:t>
      </w:r>
      <w:r w:rsidR="00551471">
        <w:t>.</w:t>
      </w:r>
    </w:p>
    <w:p w:rsidR="00E557F7" w:rsidRDefault="00551471" w:rsidP="004950F0">
      <w:pPr>
        <w:pStyle w:val="Corpotesto"/>
        <w:ind w:left="121" w:right="274"/>
        <w:jc w:val="both"/>
      </w:pPr>
      <w:r>
        <w:t>I rispettivi a</w:t>
      </w:r>
      <w:r w:rsidR="00E65AFA">
        <w:t>ttestati  sono stati</w:t>
      </w:r>
      <w:r w:rsidR="00E65AFA" w:rsidRPr="00551471">
        <w:t xml:space="preserve"> </w:t>
      </w:r>
      <w:r w:rsidR="00E65AFA">
        <w:t xml:space="preserve">pubblicati </w:t>
      </w:r>
      <w:r w:rsidR="00874B09">
        <w:t xml:space="preserve">nel sito aziendale alla voce AT </w:t>
      </w:r>
      <w:r w:rsidR="00E65AFA">
        <w:t>tempestivamente e inviati dal</w:t>
      </w:r>
      <w:r>
        <w:t xml:space="preserve">  </w:t>
      </w:r>
      <w:r w:rsidR="00E65AFA">
        <w:t xml:space="preserve"> RPCT all’ANAC, come</w:t>
      </w:r>
      <w:r w:rsidR="00E65AFA" w:rsidRPr="00551471">
        <w:t xml:space="preserve"> </w:t>
      </w:r>
      <w:r w:rsidR="00E65AFA">
        <w:t>stabilito</w:t>
      </w:r>
      <w:r w:rsidR="00E65AFA" w:rsidRPr="00551471">
        <w:t xml:space="preserve"> </w:t>
      </w:r>
      <w:r w:rsidR="00E65AFA">
        <w:t>nella</w:t>
      </w:r>
      <w:r w:rsidR="00E65AFA" w:rsidRPr="00551471">
        <w:t xml:space="preserve"> </w:t>
      </w:r>
      <w:r w:rsidR="00E65AFA">
        <w:t>Delibera</w:t>
      </w:r>
      <w:r w:rsidR="00E65AFA" w:rsidRPr="00551471">
        <w:t xml:space="preserve"> </w:t>
      </w:r>
      <w:r w:rsidR="00E65AFA">
        <w:t>ANAC.</w:t>
      </w:r>
    </w:p>
    <w:p w:rsidR="00E557F7" w:rsidRDefault="00E65AFA" w:rsidP="004950F0">
      <w:pPr>
        <w:pStyle w:val="Corpotesto"/>
        <w:ind w:left="121" w:right="274"/>
        <w:rPr>
          <w:color w:val="FF0000"/>
        </w:rPr>
      </w:pPr>
      <w:r>
        <w:t>Gli attestati sono presenti nel sito:</w:t>
      </w:r>
      <w:r w:rsidRPr="00551471">
        <w:t xml:space="preserve"> </w:t>
      </w:r>
      <w:hyperlink r:id="rId7">
        <w:r w:rsidRPr="009C5106">
          <w:t>www.madeinvicenza.it</w:t>
        </w:r>
      </w:hyperlink>
      <w:r w:rsidRPr="009C5106">
        <w:t>:amministrazionetrasparente/controlloerilievisull’amministrazione/organismi/indep endentidivalutazionenucleidivalutazioneealtriorganismiconfunnzionianaloghe/.</w:t>
      </w:r>
    </w:p>
    <w:p w:rsidR="00C83CE1" w:rsidRDefault="00C83CE1" w:rsidP="00A177FF">
      <w:pPr>
        <w:pStyle w:val="Corpotesto"/>
        <w:ind w:left="121" w:right="274"/>
        <w:rPr>
          <w:color w:val="FF0000"/>
        </w:rPr>
      </w:pPr>
    </w:p>
    <w:p w:rsidR="00C83CE1" w:rsidRDefault="00A444F9" w:rsidP="004950F0">
      <w:pPr>
        <w:pStyle w:val="Corpotesto"/>
        <w:ind w:left="121" w:right="274"/>
        <w:jc w:val="both"/>
      </w:pPr>
      <w:r>
        <w:t>La d</w:t>
      </w:r>
      <w:r w:rsidR="00874B09">
        <w:t>r.</w:t>
      </w:r>
      <w:r>
        <w:t xml:space="preserve">ssa </w:t>
      </w:r>
      <w:proofErr w:type="spellStart"/>
      <w:r>
        <w:t>Cattini</w:t>
      </w:r>
      <w:proofErr w:type="spellEnd"/>
      <w:r>
        <w:t xml:space="preserve"> </w:t>
      </w:r>
      <w:r w:rsidR="00C83CE1">
        <w:t xml:space="preserve">ha informato nel mese di ottobre </w:t>
      </w:r>
      <w:r w:rsidR="00C83CE1" w:rsidRPr="00722846">
        <w:t>che, in riferimento alla Delibera dell'ANAC 201/2022, gli OIV e gli altri organismi con funzioni analoghe, che hanno evidenziato carenze significative di pubblicazione nella griglia di rilevazione al 31 maggio 2022  attribuendo nella colonna “completezza di contenuto” un valore inferiore a 3, avranno cura di monitorare le misure di adeguamento agli obblighi di pubblicazione successivamente adottati, verificando il permanere o il superamento delle criticità indicate.</w:t>
      </w:r>
      <w:r w:rsidR="00C83CE1">
        <w:t xml:space="preserve"> Come stabilito g</w:t>
      </w:r>
      <w:r w:rsidR="00C83CE1" w:rsidRPr="00722846">
        <w:t>li organismi indicheranno gli esiti di questo monitoraggio, da effet</w:t>
      </w:r>
      <w:r>
        <w:t xml:space="preserve">tuare entro il 31 ottobre 2022, </w:t>
      </w:r>
      <w:r w:rsidR="00C83CE1" w:rsidRPr="00722846">
        <w:t>su </w:t>
      </w:r>
      <w:r>
        <w:t xml:space="preserve"> </w:t>
      </w:r>
      <w:r w:rsidR="00C83CE1" w:rsidRPr="00722846">
        <w:t>una specifica  griglia di monitoraggio, aggiornando i valori della colonna “completezza di contenuto” .</w:t>
      </w:r>
    </w:p>
    <w:p w:rsidR="00C83CE1" w:rsidRDefault="00C83CE1" w:rsidP="00A444F9">
      <w:pPr>
        <w:pStyle w:val="Corpotesto"/>
        <w:ind w:left="121" w:right="274"/>
        <w:jc w:val="both"/>
      </w:pPr>
    </w:p>
    <w:p w:rsidR="00C83CE1" w:rsidRDefault="00C83CE1" w:rsidP="00C83CE1">
      <w:pPr>
        <w:pStyle w:val="Corpotesto"/>
        <w:ind w:left="124" w:right="266"/>
        <w:jc w:val="both"/>
      </w:pPr>
      <w:r>
        <w:t>Il controllo è stato realizzato e</w:t>
      </w:r>
      <w:r w:rsidR="00874B09">
        <w:t>d</w:t>
      </w:r>
      <w:r>
        <w:t xml:space="preserve"> e</w:t>
      </w:r>
      <w:r w:rsidRPr="00722846">
        <w:t xml:space="preserve">ntro il </w:t>
      </w:r>
      <w:r>
        <w:t>tempo stabilito</w:t>
      </w:r>
      <w:r w:rsidR="00874B09">
        <w:t xml:space="preserve"> </w:t>
      </w:r>
      <w:r>
        <w:t xml:space="preserve">è </w:t>
      </w:r>
      <w:r w:rsidR="00874B09">
        <w:t xml:space="preserve">stata </w:t>
      </w:r>
      <w:r>
        <w:t xml:space="preserve">trasmessa </w:t>
      </w:r>
      <w:r w:rsidRPr="00722846">
        <w:t xml:space="preserve">la  griglia di monitoraggio ad ANAC </w:t>
      </w:r>
      <w:r>
        <w:t xml:space="preserve">previa verifica </w:t>
      </w:r>
      <w:r w:rsidR="00A444F9">
        <w:t>della</w:t>
      </w:r>
      <w:r>
        <w:t xml:space="preserve"> OIV.</w:t>
      </w:r>
    </w:p>
    <w:p w:rsidR="00C83CE1" w:rsidRDefault="00C83CE1" w:rsidP="00A177FF">
      <w:pPr>
        <w:pStyle w:val="Corpotesto"/>
        <w:ind w:left="121" w:right="274"/>
        <w:rPr>
          <w:color w:val="FF0000"/>
        </w:rPr>
      </w:pPr>
    </w:p>
    <w:p w:rsidR="004B5104" w:rsidRDefault="004B5104" w:rsidP="00C83CE1">
      <w:pPr>
        <w:pStyle w:val="Corpotesto"/>
        <w:ind w:left="121" w:right="274"/>
        <w:jc w:val="both"/>
      </w:pPr>
      <w:r>
        <w:t>Nel mese di novembre l</w:t>
      </w:r>
      <w:r w:rsidR="00327027">
        <w:t>’OIV d</w:t>
      </w:r>
      <w:r w:rsidR="00F45BA2">
        <w:t>r</w:t>
      </w:r>
      <w:r w:rsidR="00327027">
        <w:t>.</w:t>
      </w:r>
      <w:r>
        <w:t xml:space="preserve">ssa </w:t>
      </w:r>
      <w:proofErr w:type="spellStart"/>
      <w:r>
        <w:t>Cattini</w:t>
      </w:r>
      <w:proofErr w:type="spellEnd"/>
      <w:r>
        <w:t xml:space="preserve"> ha presentato la sua dimissione all’incarico come OIV camerale e</w:t>
      </w:r>
      <w:r w:rsidR="00122CDF">
        <w:t>,</w:t>
      </w:r>
      <w:r>
        <w:t xml:space="preserve"> pertanto anche all’</w:t>
      </w:r>
      <w:r w:rsidR="00122CDF">
        <w:t>A</w:t>
      </w:r>
      <w:r>
        <w:t>zienda speciale</w:t>
      </w:r>
      <w:r w:rsidR="00122CDF">
        <w:t>,</w:t>
      </w:r>
      <w:r>
        <w:t xml:space="preserve"> a partire del </w:t>
      </w:r>
      <w:r w:rsidR="00122CDF">
        <w:t xml:space="preserve">30 novembre. </w:t>
      </w:r>
      <w:r>
        <w:t xml:space="preserve">La Camera di commercio è entrata in Convenzione con </w:t>
      </w:r>
      <w:proofErr w:type="spellStart"/>
      <w:r>
        <w:t>Unioncamer</w:t>
      </w:r>
      <w:r w:rsidR="00327027">
        <w:t>e</w:t>
      </w:r>
      <w:proofErr w:type="spellEnd"/>
      <w:r>
        <w:t xml:space="preserve"> del Veneto a partire del 1</w:t>
      </w:r>
      <w:r w:rsidR="00F45BA2">
        <w:t>°</w:t>
      </w:r>
      <w:r>
        <w:t xml:space="preserve">dicembre per avere </w:t>
      </w:r>
      <w:r w:rsidR="00122CDF">
        <w:t>un OIV collegiale e si sta definendo le modalità di intervento del</w:t>
      </w:r>
      <w:r>
        <w:t xml:space="preserve">la </w:t>
      </w:r>
      <w:r w:rsidR="00122CDF">
        <w:t xml:space="preserve">OIV </w:t>
      </w:r>
      <w:r w:rsidR="00A444F9">
        <w:t>c</w:t>
      </w:r>
      <w:r w:rsidR="00122CDF">
        <w:t>ollegiale anche per quanto riguarda</w:t>
      </w:r>
      <w:r>
        <w:t xml:space="preserve"> Made in Vicenza. </w:t>
      </w:r>
    </w:p>
    <w:p w:rsidR="00A444F9" w:rsidRDefault="00A444F9" w:rsidP="00C83CE1">
      <w:pPr>
        <w:pStyle w:val="Corpotesto"/>
        <w:ind w:left="121" w:right="274"/>
        <w:jc w:val="both"/>
      </w:pPr>
    </w:p>
    <w:p w:rsidR="00A444F9" w:rsidRDefault="00A444F9" w:rsidP="00C83CE1">
      <w:pPr>
        <w:pStyle w:val="Corpotesto"/>
        <w:ind w:left="121" w:right="274"/>
        <w:jc w:val="both"/>
      </w:pPr>
    </w:p>
    <w:p w:rsidR="00A444F9" w:rsidRDefault="00A444F9" w:rsidP="00C83CE1">
      <w:pPr>
        <w:pStyle w:val="Corpotesto"/>
        <w:ind w:left="121" w:right="274"/>
        <w:jc w:val="both"/>
      </w:pPr>
    </w:p>
    <w:p w:rsidR="00A444F9" w:rsidRDefault="00A444F9" w:rsidP="00C83CE1">
      <w:pPr>
        <w:pStyle w:val="Corpotesto"/>
        <w:ind w:left="121" w:right="274"/>
        <w:jc w:val="both"/>
      </w:pPr>
    </w:p>
    <w:p w:rsidR="00E557F7" w:rsidRDefault="00E557F7" w:rsidP="00AC7CC2">
      <w:pPr>
        <w:pStyle w:val="Corpotesto"/>
        <w:jc w:val="both"/>
      </w:pPr>
    </w:p>
    <w:p w:rsidR="00E557F7" w:rsidRDefault="00E65AFA">
      <w:pPr>
        <w:pStyle w:val="Corpotesto"/>
        <w:ind w:left="124" w:right="266"/>
        <w:jc w:val="both"/>
      </w:pPr>
      <w:r>
        <w:t>In occasione dell’approvazione del PCPT 202</w:t>
      </w:r>
      <w:r w:rsidR="00803528">
        <w:t>2</w:t>
      </w:r>
      <w:r>
        <w:t>/202</w:t>
      </w:r>
      <w:r w:rsidR="00803528">
        <w:t>4</w:t>
      </w:r>
      <w:r>
        <w:t xml:space="preserve"> si è </w:t>
      </w:r>
      <w:r w:rsidR="006D133D">
        <w:t xml:space="preserve">controllata </w:t>
      </w:r>
      <w:r>
        <w:t>la mappatura delle aree di rischio</w:t>
      </w:r>
      <w:r>
        <w:rPr>
          <w:spacing w:val="1"/>
        </w:rPr>
        <w:t xml:space="preserve"> </w:t>
      </w:r>
      <w:r>
        <w:t>realizzata nel</w:t>
      </w:r>
      <w:r w:rsidR="00803528">
        <w:t xml:space="preserve"> precedente anno e non avendo modifiche sono </w:t>
      </w:r>
      <w:r>
        <w:t>stat</w:t>
      </w:r>
      <w:r w:rsidR="00803528">
        <w:t>e</w:t>
      </w:r>
      <w:r>
        <w:t xml:space="preserve"> </w:t>
      </w:r>
      <w:r w:rsidR="00803528">
        <w:t>confermate, i</w:t>
      </w:r>
      <w:r>
        <w:t xml:space="preserve">n particolare sono state confermate </w:t>
      </w:r>
      <w:r w:rsidR="007E6A61">
        <w:t xml:space="preserve">le </w:t>
      </w:r>
      <w:r>
        <w:t>aree di rischio</w:t>
      </w:r>
      <w:r>
        <w:rPr>
          <w:spacing w:val="1"/>
        </w:rPr>
        <w:t xml:space="preserve"> </w:t>
      </w:r>
      <w:r>
        <w:t xml:space="preserve">potenziali comuni e </w:t>
      </w:r>
      <w:r w:rsidR="007E6A61">
        <w:t xml:space="preserve">le </w:t>
      </w:r>
      <w:r>
        <w:t>aree di rischio specifiche per alcun</w:t>
      </w:r>
      <w:r w:rsidR="007E6A61">
        <w:t>e</w:t>
      </w:r>
      <w:r>
        <w:t xml:space="preserve"> </w:t>
      </w:r>
      <w:r w:rsidR="00803528">
        <w:t>aree</w:t>
      </w:r>
      <w:r>
        <w:t xml:space="preserve"> aziendali. Sono state confermate le</w:t>
      </w:r>
      <w:r>
        <w:rPr>
          <w:spacing w:val="1"/>
        </w:rPr>
        <w:t xml:space="preserve"> </w:t>
      </w:r>
      <w:r>
        <w:t>relative</w:t>
      </w:r>
      <w:r>
        <w:rPr>
          <w:spacing w:val="-7"/>
        </w:rPr>
        <w:t xml:space="preserve"> </w:t>
      </w:r>
      <w:r>
        <w:t>misure</w:t>
      </w:r>
      <w:r>
        <w:rPr>
          <w:spacing w:val="-6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adottare.</w:t>
      </w:r>
      <w:r>
        <w:rPr>
          <w:spacing w:val="2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presidi</w:t>
      </w:r>
      <w:r>
        <w:rPr>
          <w:spacing w:val="2"/>
        </w:rPr>
        <w:t xml:space="preserve"> </w:t>
      </w:r>
      <w:r>
        <w:t>generali</w:t>
      </w:r>
      <w:r>
        <w:rPr>
          <w:spacing w:val="-1"/>
        </w:rPr>
        <w:t xml:space="preserve"> </w:t>
      </w:r>
      <w:r>
        <w:t>sono disciplinati</w:t>
      </w:r>
      <w:r>
        <w:rPr>
          <w:spacing w:val="-1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Regolamenti</w:t>
      </w:r>
      <w:r>
        <w:rPr>
          <w:spacing w:val="-1"/>
        </w:rPr>
        <w:t xml:space="preserve"> </w:t>
      </w:r>
      <w:r>
        <w:t>specifi</w:t>
      </w:r>
      <w:r w:rsidR="006D133D">
        <w:t>ci approvati dal CDA.</w:t>
      </w:r>
    </w:p>
    <w:p w:rsidR="00E557F7" w:rsidRDefault="00E557F7">
      <w:pPr>
        <w:pStyle w:val="Corpotesto"/>
        <w:spacing w:before="5"/>
      </w:pPr>
    </w:p>
    <w:p w:rsidR="00E557F7" w:rsidRDefault="00E65AFA" w:rsidP="00C15154">
      <w:pPr>
        <w:pStyle w:val="Corpotesto"/>
        <w:ind w:left="124" w:right="266"/>
        <w:jc w:val="both"/>
      </w:pPr>
      <w:r>
        <w:t>Dal</w:t>
      </w:r>
      <w:r w:rsidRPr="00C15154">
        <w:t xml:space="preserve"> </w:t>
      </w:r>
      <w:r>
        <w:t>Piano</w:t>
      </w:r>
      <w:r w:rsidRPr="00C15154">
        <w:t xml:space="preserve"> </w:t>
      </w:r>
      <w:r>
        <w:t>PCPT</w:t>
      </w:r>
      <w:r w:rsidRPr="00C15154">
        <w:t xml:space="preserve"> </w:t>
      </w:r>
      <w:r>
        <w:t>202</w:t>
      </w:r>
      <w:r w:rsidR="00803528">
        <w:t>2</w:t>
      </w:r>
      <w:r>
        <w:t>/202</w:t>
      </w:r>
      <w:r w:rsidR="00803528">
        <w:t>4</w:t>
      </w:r>
      <w:r w:rsidRPr="00C15154">
        <w:t xml:space="preserve"> </w:t>
      </w:r>
      <w:r>
        <w:t>l’Azienda</w:t>
      </w:r>
      <w:r w:rsidRPr="00C15154">
        <w:t xml:space="preserve"> </w:t>
      </w:r>
      <w:r>
        <w:t>è</w:t>
      </w:r>
      <w:r w:rsidRPr="00C15154">
        <w:t xml:space="preserve"> </w:t>
      </w:r>
      <w:r>
        <w:t>tenuta a</w:t>
      </w:r>
      <w:r w:rsidRPr="00C15154">
        <w:t xml:space="preserve"> </w:t>
      </w:r>
      <w:r>
        <w:t>realizzare</w:t>
      </w:r>
      <w:r w:rsidRPr="00C15154">
        <w:t xml:space="preserve"> </w:t>
      </w:r>
      <w:r>
        <w:t>una</w:t>
      </w:r>
      <w:r w:rsidRPr="00C15154">
        <w:t xml:space="preserve"> </w:t>
      </w:r>
      <w:r>
        <w:t>serie</w:t>
      </w:r>
      <w:r w:rsidRPr="00C15154">
        <w:t xml:space="preserve"> </w:t>
      </w:r>
      <w:r>
        <w:t>di</w:t>
      </w:r>
      <w:r w:rsidRPr="00C15154">
        <w:t xml:space="preserve"> </w:t>
      </w:r>
      <w:r>
        <w:t>azioni:</w:t>
      </w:r>
    </w:p>
    <w:p w:rsidR="00E557F7" w:rsidRDefault="00F94513" w:rsidP="00C15154">
      <w:pPr>
        <w:pStyle w:val="Corpotesto"/>
        <w:numPr>
          <w:ilvl w:val="0"/>
          <w:numId w:val="3"/>
        </w:numPr>
        <w:ind w:right="266"/>
        <w:jc w:val="both"/>
      </w:pPr>
      <w:r w:rsidRPr="00C15154">
        <w:t xml:space="preserve">Il PCPT </w:t>
      </w:r>
      <w:r w:rsidR="00E65AFA" w:rsidRPr="00C15154">
        <w:t xml:space="preserve">ha redatto, </w:t>
      </w:r>
      <w:r w:rsidRPr="00C15154">
        <w:t>pubblicato e controllato l’applicazione del</w:t>
      </w:r>
      <w:r w:rsidR="00E65AFA" w:rsidRPr="00C15154">
        <w:t xml:space="preserve"> "Piano di prevenzione della Corruzione 202</w:t>
      </w:r>
      <w:r w:rsidR="00803528" w:rsidRPr="00C15154">
        <w:t>2</w:t>
      </w:r>
      <w:r w:rsidR="00E65AFA" w:rsidRPr="00C15154">
        <w:t>-202</w:t>
      </w:r>
      <w:r w:rsidR="00803528" w:rsidRPr="00C15154">
        <w:t>4</w:t>
      </w:r>
      <w:r w:rsidR="00E65AFA" w:rsidRPr="00C15154">
        <w:t>";</w:t>
      </w:r>
    </w:p>
    <w:p w:rsidR="00E557F7" w:rsidRDefault="00E65AFA" w:rsidP="00C15154">
      <w:pPr>
        <w:pStyle w:val="Corpotesto"/>
        <w:numPr>
          <w:ilvl w:val="0"/>
          <w:numId w:val="3"/>
        </w:numPr>
        <w:ind w:right="266"/>
        <w:jc w:val="both"/>
      </w:pPr>
      <w:r w:rsidRPr="00C15154">
        <w:t xml:space="preserve">come meccanismo di </w:t>
      </w:r>
      <w:proofErr w:type="spellStart"/>
      <w:r w:rsidRPr="00C15154">
        <w:t>accountability</w:t>
      </w:r>
      <w:proofErr w:type="spellEnd"/>
      <w:r w:rsidRPr="00C15154">
        <w:t xml:space="preserve"> (flussi informativi) </w:t>
      </w:r>
      <w:r w:rsidR="00A444F9">
        <w:t xml:space="preserve">sono state realizzate </w:t>
      </w:r>
      <w:r w:rsidRPr="00C15154">
        <w:t>pubblicazione nel sito, nei giornali</w:t>
      </w:r>
      <w:r w:rsidR="00803528" w:rsidRPr="00C15154">
        <w:t xml:space="preserve">, newsletter </w:t>
      </w:r>
      <w:r w:rsidRPr="00C15154">
        <w:t xml:space="preserve"> e la comunicazione alle aziende </w:t>
      </w:r>
      <w:r w:rsidR="00803528" w:rsidRPr="00C15154">
        <w:t xml:space="preserve">via mail, </w:t>
      </w:r>
      <w:r w:rsidRPr="00C15154">
        <w:t>delle notizie e delle iniziative da realizzare, per tutt</w:t>
      </w:r>
      <w:r w:rsidR="00F94513" w:rsidRPr="00C15154">
        <w:t>e le Aree</w:t>
      </w:r>
      <w:r w:rsidRPr="00C15154">
        <w:t xml:space="preserve"> aziendali;</w:t>
      </w:r>
    </w:p>
    <w:p w:rsidR="00E557F7" w:rsidRDefault="00C15154" w:rsidP="00C15154">
      <w:pPr>
        <w:pStyle w:val="Corpotesto"/>
        <w:numPr>
          <w:ilvl w:val="0"/>
          <w:numId w:val="3"/>
        </w:numPr>
        <w:ind w:right="266"/>
        <w:jc w:val="both"/>
      </w:pPr>
      <w:r>
        <w:t>gl</w:t>
      </w:r>
      <w:r w:rsidR="00E65AFA" w:rsidRPr="00C15154">
        <w:t>i organi che devono vigilare sul funzionamento e l'osservanza del PCPT e sull’attuazione sono stati informati delle pubblicazioni e aggiornamenti dell’informazione e dell’attività realizzata in ogni sessione del CDA</w:t>
      </w:r>
      <w:r w:rsidR="00F94513" w:rsidRPr="00C15154">
        <w:t xml:space="preserve"> quando c’erano comunicazion</w:t>
      </w:r>
      <w:r w:rsidR="007E6A61">
        <w:t>i</w:t>
      </w:r>
      <w:r w:rsidR="00F94513" w:rsidRPr="00C15154">
        <w:t xml:space="preserve"> da fare</w:t>
      </w:r>
      <w:r w:rsidR="00E65AFA" w:rsidRPr="00C15154">
        <w:t>;</w:t>
      </w:r>
    </w:p>
    <w:p w:rsidR="00E557F7" w:rsidRDefault="00E65AFA" w:rsidP="00C15154">
      <w:pPr>
        <w:pStyle w:val="Corpotesto"/>
        <w:numPr>
          <w:ilvl w:val="0"/>
          <w:numId w:val="3"/>
        </w:numPr>
        <w:ind w:right="266"/>
        <w:jc w:val="both"/>
      </w:pPr>
      <w:r w:rsidRPr="00C15154">
        <w:t>il Responsabile dell’Organismo di Mediazione ha monitorato l’applicazione del Regolamento di mediazione;</w:t>
      </w:r>
    </w:p>
    <w:p w:rsidR="00E557F7" w:rsidRPr="00C15154" w:rsidRDefault="00E65AFA" w:rsidP="00C15154">
      <w:pPr>
        <w:pStyle w:val="Corpotesto"/>
        <w:numPr>
          <w:ilvl w:val="0"/>
          <w:numId w:val="3"/>
        </w:numPr>
        <w:ind w:right="266"/>
        <w:jc w:val="both"/>
      </w:pPr>
      <w:r w:rsidRPr="00C15154">
        <w:t xml:space="preserve">sono state rispettate le disposizioni in merito all’insussistenza delle cause di  </w:t>
      </w:r>
      <w:proofErr w:type="spellStart"/>
      <w:r w:rsidRPr="00C15154">
        <w:t>inconferibilità</w:t>
      </w:r>
      <w:proofErr w:type="spellEnd"/>
      <w:r w:rsidRPr="00C15154">
        <w:t xml:space="preserve"> ed incompatibilità degli incarichi chiedendo alle persone soggette di rendere le dichiarazione scritte, e pubblicate nella sezione Amministrazione trasparente.</w:t>
      </w:r>
    </w:p>
    <w:p w:rsidR="00E07446" w:rsidRDefault="00E07446" w:rsidP="00C15154">
      <w:pPr>
        <w:pStyle w:val="Corpotesto"/>
        <w:ind w:left="124" w:right="266"/>
        <w:jc w:val="both"/>
      </w:pPr>
    </w:p>
    <w:p w:rsidR="00E557F7" w:rsidRDefault="00E65AFA" w:rsidP="00C15154">
      <w:pPr>
        <w:pStyle w:val="Corpotesto"/>
        <w:ind w:left="124" w:right="266"/>
        <w:jc w:val="both"/>
      </w:pPr>
      <w:r>
        <w:t>Si</w:t>
      </w:r>
      <w:r w:rsidRPr="00C15154">
        <w:t xml:space="preserve"> </w:t>
      </w:r>
      <w:r>
        <w:t>evidenzia</w:t>
      </w:r>
      <w:r w:rsidRPr="00C15154">
        <w:t xml:space="preserve"> </w:t>
      </w:r>
      <w:r>
        <w:t>che</w:t>
      </w:r>
      <w:r w:rsidRPr="00C15154">
        <w:t xml:space="preserve"> </w:t>
      </w:r>
      <w:r>
        <w:t>Made</w:t>
      </w:r>
      <w:r w:rsidRPr="00C15154">
        <w:t xml:space="preserve"> </w:t>
      </w:r>
      <w:r>
        <w:t>in Vicenza</w:t>
      </w:r>
      <w:r w:rsidRPr="00C15154">
        <w:t xml:space="preserve"> </w:t>
      </w:r>
      <w:r>
        <w:t>è</w:t>
      </w:r>
      <w:r w:rsidRPr="00C15154">
        <w:t xml:space="preserve"> </w:t>
      </w:r>
      <w:r>
        <w:t>operativa</w:t>
      </w:r>
      <w:r w:rsidRPr="00C15154">
        <w:t xml:space="preserve"> </w:t>
      </w:r>
      <w:r>
        <w:t>attraverso</w:t>
      </w:r>
      <w:r w:rsidRPr="00C15154">
        <w:t xml:space="preserve"> </w:t>
      </w:r>
      <w:r w:rsidR="00A177FF">
        <w:t>quattro</w:t>
      </w:r>
      <w:r w:rsidRPr="00C15154">
        <w:t xml:space="preserve"> </w:t>
      </w:r>
      <w:r>
        <w:t>Aree:</w:t>
      </w:r>
    </w:p>
    <w:p w:rsidR="00E557F7" w:rsidRDefault="00E65AFA" w:rsidP="00FD5CDD">
      <w:pPr>
        <w:pStyle w:val="Corpotesto"/>
        <w:numPr>
          <w:ilvl w:val="0"/>
          <w:numId w:val="3"/>
        </w:numPr>
        <w:ind w:right="266"/>
        <w:jc w:val="both"/>
      </w:pPr>
      <w:r>
        <w:t>Area</w:t>
      </w:r>
      <w:r w:rsidRPr="00C15154">
        <w:t xml:space="preserve"> </w:t>
      </w:r>
      <w:r>
        <w:t>Innovazione</w:t>
      </w:r>
      <w:r w:rsidRPr="00C15154">
        <w:t xml:space="preserve"> </w:t>
      </w:r>
      <w:r>
        <w:t>e</w:t>
      </w:r>
      <w:r w:rsidRPr="00C15154">
        <w:t xml:space="preserve"> </w:t>
      </w:r>
      <w:r>
        <w:t>progetti</w:t>
      </w:r>
      <w:r w:rsidRPr="00C15154">
        <w:t xml:space="preserve"> </w:t>
      </w:r>
      <w:r>
        <w:t>speciali.</w:t>
      </w:r>
    </w:p>
    <w:p w:rsidR="00E557F7" w:rsidRDefault="00E65AFA" w:rsidP="00FD5CDD">
      <w:pPr>
        <w:pStyle w:val="Corpotesto"/>
        <w:numPr>
          <w:ilvl w:val="0"/>
          <w:numId w:val="3"/>
        </w:numPr>
        <w:ind w:right="266"/>
        <w:jc w:val="both"/>
      </w:pPr>
      <w:r>
        <w:t>Area</w:t>
      </w:r>
      <w:r w:rsidRPr="00C15154">
        <w:t xml:space="preserve"> </w:t>
      </w:r>
      <w:r>
        <w:t>Internazionalizzazione.</w:t>
      </w:r>
    </w:p>
    <w:p w:rsidR="00E557F7" w:rsidRDefault="00E65AFA" w:rsidP="00FD5CDD">
      <w:pPr>
        <w:pStyle w:val="Corpotesto"/>
        <w:numPr>
          <w:ilvl w:val="0"/>
          <w:numId w:val="3"/>
        </w:numPr>
        <w:ind w:right="266"/>
        <w:jc w:val="both"/>
      </w:pPr>
      <w:r>
        <w:t>Area</w:t>
      </w:r>
      <w:r w:rsidRPr="00C15154">
        <w:t xml:space="preserve"> </w:t>
      </w:r>
      <w:r>
        <w:t>Organismo</w:t>
      </w:r>
      <w:r w:rsidRPr="00C15154">
        <w:t xml:space="preserve"> </w:t>
      </w:r>
      <w:r>
        <w:t>di</w:t>
      </w:r>
      <w:r w:rsidRPr="00C15154">
        <w:t xml:space="preserve"> </w:t>
      </w:r>
      <w:r w:rsidR="00803528" w:rsidRPr="00C15154">
        <w:t>M</w:t>
      </w:r>
      <w:r>
        <w:t>ediazione:</w:t>
      </w:r>
      <w:r w:rsidRPr="00C15154">
        <w:t xml:space="preserve"> </w:t>
      </w:r>
      <w:r>
        <w:t>risoluzione</w:t>
      </w:r>
      <w:r w:rsidRPr="00C15154">
        <w:t xml:space="preserve"> </w:t>
      </w:r>
      <w:r>
        <w:t>alternativa</w:t>
      </w:r>
      <w:r w:rsidRPr="00C15154">
        <w:t xml:space="preserve"> </w:t>
      </w:r>
      <w:r>
        <w:t>delle</w:t>
      </w:r>
      <w:r w:rsidRPr="00C15154">
        <w:t xml:space="preserve"> </w:t>
      </w:r>
      <w:r>
        <w:t>controversia.</w:t>
      </w:r>
    </w:p>
    <w:p w:rsidR="00E557F7" w:rsidRDefault="00E65AFA" w:rsidP="00FD5CDD">
      <w:pPr>
        <w:pStyle w:val="Corpotesto"/>
        <w:numPr>
          <w:ilvl w:val="0"/>
          <w:numId w:val="3"/>
        </w:numPr>
        <w:ind w:right="266"/>
        <w:jc w:val="both"/>
      </w:pPr>
      <w:r>
        <w:t>Laboratorio</w:t>
      </w:r>
      <w:r w:rsidRPr="00C15154">
        <w:t xml:space="preserve"> </w:t>
      </w:r>
      <w:r>
        <w:t>Saggio</w:t>
      </w:r>
      <w:r w:rsidRPr="00C15154">
        <w:t xml:space="preserve"> </w:t>
      </w:r>
      <w:r>
        <w:t>Metalli</w:t>
      </w:r>
      <w:r w:rsidRPr="00C15154">
        <w:t xml:space="preserve"> </w:t>
      </w:r>
      <w:r>
        <w:t>Preziosi</w:t>
      </w:r>
      <w:r w:rsidR="00FD5CDD">
        <w:t>.</w:t>
      </w:r>
    </w:p>
    <w:p w:rsidR="00310C66" w:rsidRDefault="00FD5CDD" w:rsidP="00FD5CDD">
      <w:pPr>
        <w:pStyle w:val="Corpotesto"/>
        <w:ind w:right="266"/>
        <w:jc w:val="both"/>
      </w:pPr>
      <w:r>
        <w:t xml:space="preserve">  </w:t>
      </w:r>
      <w:r w:rsidR="00E65AFA">
        <w:t>A</w:t>
      </w:r>
      <w:r w:rsidR="00E65AFA" w:rsidRPr="00C15154">
        <w:t xml:space="preserve"> </w:t>
      </w:r>
      <w:r w:rsidR="006D133D">
        <w:t>q</w:t>
      </w:r>
      <w:r w:rsidR="00E65AFA">
        <w:t>ueste</w:t>
      </w:r>
      <w:r w:rsidR="00E65AFA" w:rsidRPr="00C15154">
        <w:t xml:space="preserve"> </w:t>
      </w:r>
      <w:r w:rsidR="00E65AFA">
        <w:t>quattro</w:t>
      </w:r>
      <w:r w:rsidR="00E65AFA" w:rsidRPr="00C15154">
        <w:t xml:space="preserve"> </w:t>
      </w:r>
      <w:r w:rsidR="00E65AFA">
        <w:t>Aree</w:t>
      </w:r>
      <w:r w:rsidR="00E65AFA" w:rsidRPr="00C15154">
        <w:t xml:space="preserve"> </w:t>
      </w:r>
      <w:r w:rsidR="00E65AFA">
        <w:t>si</w:t>
      </w:r>
      <w:r w:rsidR="00E65AFA" w:rsidRPr="00C15154">
        <w:t xml:space="preserve"> </w:t>
      </w:r>
      <w:r w:rsidR="00E65AFA">
        <w:t>deve</w:t>
      </w:r>
      <w:r w:rsidR="00E65AFA" w:rsidRPr="00C15154">
        <w:t xml:space="preserve"> </w:t>
      </w:r>
      <w:r w:rsidR="00E65AFA">
        <w:t>aggiungere</w:t>
      </w:r>
      <w:r w:rsidR="00E65AFA" w:rsidRPr="00C15154">
        <w:t xml:space="preserve"> </w:t>
      </w:r>
      <w:r w:rsidR="00E65AFA">
        <w:t>l’</w:t>
      </w:r>
      <w:r w:rsidR="00E65AFA" w:rsidRPr="00C15154">
        <w:t xml:space="preserve"> </w:t>
      </w:r>
      <w:r w:rsidR="00E65AFA">
        <w:t>Amministrazione</w:t>
      </w:r>
      <w:r w:rsidR="00E65AFA" w:rsidRPr="00C15154">
        <w:t xml:space="preserve"> </w:t>
      </w:r>
      <w:r w:rsidR="00FA4874" w:rsidRPr="00C15154">
        <w:t>e l’area</w:t>
      </w:r>
      <w:r w:rsidR="00E65AFA" w:rsidRPr="00C15154">
        <w:t xml:space="preserve"> </w:t>
      </w:r>
      <w:r w:rsidR="00E65AFA">
        <w:t>staff</w:t>
      </w:r>
      <w:r w:rsidR="00E65AFA" w:rsidRPr="00C15154">
        <w:t xml:space="preserve"> </w:t>
      </w:r>
      <w:r w:rsidR="00E65AFA">
        <w:t>del</w:t>
      </w:r>
      <w:r w:rsidR="00E65AFA" w:rsidRPr="00C15154">
        <w:t xml:space="preserve"> </w:t>
      </w:r>
      <w:r w:rsidR="00E65AFA">
        <w:t>Direttore</w:t>
      </w:r>
      <w:r w:rsidR="00E65AFA" w:rsidRPr="00C15154">
        <w:t xml:space="preserve"> </w:t>
      </w:r>
      <w:r w:rsidR="00EB11C4">
        <w:t>Generale</w:t>
      </w:r>
      <w:r w:rsidR="00471015">
        <w:t>.</w:t>
      </w:r>
    </w:p>
    <w:p w:rsidR="00310C66" w:rsidRDefault="00E84AF4" w:rsidP="00E84AF4">
      <w:pPr>
        <w:pStyle w:val="Corpotesto"/>
        <w:ind w:left="124" w:right="266"/>
        <w:jc w:val="both"/>
      </w:pPr>
      <w:r>
        <w:t>C</w:t>
      </w:r>
      <w:r w:rsidR="0047360D">
        <w:t xml:space="preserve">ome specificato nel PTPC </w:t>
      </w:r>
      <w:r w:rsidR="00E65AFA">
        <w:t xml:space="preserve">ogni Area realizza una funzione </w:t>
      </w:r>
      <w:r w:rsidR="0047360D">
        <w:t xml:space="preserve">specifica e </w:t>
      </w:r>
      <w:r w:rsidR="00E65AFA">
        <w:t>diversa con eccezione dell’amministrazione e dello staff</w:t>
      </w:r>
      <w:r w:rsidR="00FA4874">
        <w:t xml:space="preserve"> </w:t>
      </w:r>
      <w:r w:rsidR="0047360D">
        <w:t>la cui attività è</w:t>
      </w:r>
      <w:r w:rsidR="007C0D9B">
        <w:t xml:space="preserve"> trasversale</w:t>
      </w:r>
      <w:r w:rsidR="00E65AFA">
        <w:t>.</w:t>
      </w:r>
    </w:p>
    <w:p w:rsidR="00310C66" w:rsidRDefault="00310C66" w:rsidP="00E84AF4">
      <w:pPr>
        <w:pStyle w:val="Corpotesto"/>
        <w:ind w:left="124" w:right="266"/>
        <w:jc w:val="both"/>
      </w:pPr>
    </w:p>
    <w:p w:rsidR="00E557F7" w:rsidRDefault="00E65AFA" w:rsidP="00310C66">
      <w:pPr>
        <w:pStyle w:val="Corpotesto"/>
        <w:ind w:left="124" w:right="266"/>
        <w:jc w:val="both"/>
      </w:pPr>
      <w:r>
        <w:t>Operativamente ogni Area deve</w:t>
      </w:r>
      <w:r w:rsidR="007C0D9B">
        <w:t xml:space="preserve"> </w:t>
      </w:r>
      <w:r>
        <w:t xml:space="preserve">informare </w:t>
      </w:r>
      <w:r w:rsidR="009008E2">
        <w:t>il</w:t>
      </w:r>
      <w:r>
        <w:t xml:space="preserve"> RPCT </w:t>
      </w:r>
      <w:r w:rsidR="009008E2">
        <w:t>in merito al</w:t>
      </w:r>
      <w:r>
        <w:t>la realizzazione di attività che possa essere considerata a rischio, e prima di</w:t>
      </w:r>
      <w:r w:rsidRPr="00EB11C4">
        <w:t xml:space="preserve"> </w:t>
      </w:r>
      <w:r>
        <w:t>realizzare</w:t>
      </w:r>
      <w:r w:rsidRPr="00EB11C4">
        <w:t xml:space="preserve"> </w:t>
      </w:r>
      <w:r>
        <w:t>la</w:t>
      </w:r>
      <w:r w:rsidRPr="00EB11C4">
        <w:t xml:space="preserve"> </w:t>
      </w:r>
      <w:r>
        <w:t>Relazione</w:t>
      </w:r>
      <w:r w:rsidRPr="00EB11C4">
        <w:t xml:space="preserve"> </w:t>
      </w:r>
      <w:r w:rsidR="006D133D">
        <w:t>annuale</w:t>
      </w:r>
      <w:r w:rsidRPr="00EB11C4">
        <w:t xml:space="preserve"> </w:t>
      </w:r>
      <w:r>
        <w:t>il</w:t>
      </w:r>
      <w:r w:rsidRPr="00EB11C4">
        <w:t xml:space="preserve"> </w:t>
      </w:r>
      <w:r>
        <w:t>RPCT</w:t>
      </w:r>
      <w:r w:rsidRPr="00EB11C4">
        <w:t xml:space="preserve"> </w:t>
      </w:r>
      <w:r>
        <w:t>chiede</w:t>
      </w:r>
      <w:r w:rsidRPr="00EB11C4">
        <w:t xml:space="preserve"> </w:t>
      </w:r>
      <w:r>
        <w:t>un</w:t>
      </w:r>
      <w:r w:rsidRPr="00EB11C4">
        <w:t xml:space="preserve"> </w:t>
      </w:r>
      <w:r>
        <w:t>dettaglio</w:t>
      </w:r>
      <w:r w:rsidRPr="00EB11C4">
        <w:t xml:space="preserve"> </w:t>
      </w:r>
      <w:r>
        <w:t>a</w:t>
      </w:r>
      <w:r w:rsidRPr="00EB11C4">
        <w:t xml:space="preserve"> </w:t>
      </w:r>
      <w:r>
        <w:t>ogni</w:t>
      </w:r>
      <w:r w:rsidRPr="00EB11C4">
        <w:t xml:space="preserve"> </w:t>
      </w:r>
      <w:r w:rsidR="006D133D">
        <w:t xml:space="preserve">Responsabile </w:t>
      </w:r>
      <w:r>
        <w:t>Area.</w:t>
      </w:r>
    </w:p>
    <w:p w:rsidR="00722846" w:rsidRPr="00722846" w:rsidRDefault="00722846" w:rsidP="00722846">
      <w:pPr>
        <w:widowControl/>
        <w:shd w:val="clear" w:color="auto" w:fill="FFFFFF"/>
        <w:autoSpaceDE/>
        <w:autoSpaceDN/>
        <w:rPr>
          <w:rFonts w:ascii="Arial" w:hAnsi="Arial" w:cs="Arial"/>
          <w:color w:val="222222"/>
          <w:sz w:val="24"/>
          <w:szCs w:val="24"/>
          <w:lang w:eastAsia="it-IT"/>
        </w:rPr>
      </w:pPr>
    </w:p>
    <w:p w:rsidR="00E557F7" w:rsidRDefault="0047360D" w:rsidP="00C15154">
      <w:pPr>
        <w:pStyle w:val="Corpotesto"/>
        <w:ind w:left="124" w:right="266"/>
        <w:jc w:val="both"/>
      </w:pPr>
      <w:r>
        <w:t>A</w:t>
      </w:r>
      <w:r w:rsidR="00E65AFA">
        <w:t xml:space="preserve"> seguire </w:t>
      </w:r>
      <w:r>
        <w:t xml:space="preserve">una </w:t>
      </w:r>
      <w:r w:rsidR="00E65AFA">
        <w:t>breve indicazion</w:t>
      </w:r>
      <w:r>
        <w:t>e delle segnalazion</w:t>
      </w:r>
      <w:r w:rsidR="002C4BDB">
        <w:t>i</w:t>
      </w:r>
      <w:r>
        <w:t xml:space="preserve"> di ogni Area, </w:t>
      </w:r>
      <w:r w:rsidR="00E65AFA">
        <w:t xml:space="preserve">si sottolinea che dalle verifiche </w:t>
      </w:r>
      <w:r w:rsidR="00EE232B">
        <w:t>realizzat</w:t>
      </w:r>
      <w:r w:rsidR="00DD650D">
        <w:t>e</w:t>
      </w:r>
      <w:r w:rsidR="00EE232B">
        <w:t xml:space="preserve"> </w:t>
      </w:r>
      <w:r w:rsidR="00E65AFA">
        <w:t>non è stata identificata alcuna criticità nell</w:t>
      </w:r>
      <w:r w:rsidR="002C4BDB">
        <w:t xml:space="preserve">e </w:t>
      </w:r>
      <w:r w:rsidR="00E65AFA">
        <w:t>aree di rischio e pertanto non è stata realizzata</w:t>
      </w:r>
      <w:r w:rsidR="00E65AFA" w:rsidRPr="00C15154">
        <w:t xml:space="preserve"> </w:t>
      </w:r>
      <w:r w:rsidR="00E65AFA">
        <w:t>alcuna</w:t>
      </w:r>
      <w:r w:rsidR="00E65AFA" w:rsidRPr="00C15154">
        <w:t xml:space="preserve"> </w:t>
      </w:r>
      <w:r w:rsidR="00E65AFA">
        <w:t>segnalazione</w:t>
      </w:r>
      <w:r w:rsidR="00E65AFA" w:rsidRPr="00C15154">
        <w:t xml:space="preserve"> </w:t>
      </w:r>
      <w:r w:rsidR="00E65AFA">
        <w:t>corruttiva</w:t>
      </w:r>
      <w:r w:rsidR="00E65AFA" w:rsidRPr="00C15154">
        <w:t xml:space="preserve"> </w:t>
      </w:r>
      <w:r w:rsidR="00E65AFA">
        <w:t>o mancanza</w:t>
      </w:r>
      <w:r w:rsidR="00E65AFA" w:rsidRPr="00C15154">
        <w:t xml:space="preserve"> </w:t>
      </w:r>
      <w:r w:rsidR="00E65AFA">
        <w:t>di trasparenza.</w:t>
      </w:r>
    </w:p>
    <w:p w:rsidR="00E557F7" w:rsidRPr="00C15154" w:rsidRDefault="00E557F7" w:rsidP="00C15154">
      <w:pPr>
        <w:pStyle w:val="Corpotesto"/>
        <w:ind w:left="124" w:right="266"/>
        <w:jc w:val="both"/>
      </w:pPr>
    </w:p>
    <w:p w:rsidR="0003258E" w:rsidRPr="005F0687" w:rsidRDefault="00E65AFA" w:rsidP="00C15154">
      <w:pPr>
        <w:pStyle w:val="Corpotesto"/>
        <w:ind w:left="124" w:right="266"/>
        <w:jc w:val="both"/>
      </w:pPr>
      <w:r w:rsidRPr="005F0687">
        <w:t>Nel corso del 202</w:t>
      </w:r>
      <w:r w:rsidR="00290051" w:rsidRPr="005F0687">
        <w:t>2</w:t>
      </w:r>
      <w:r w:rsidRPr="005F0687">
        <w:t xml:space="preserve"> l’Area Innovazione e progetti speciali ha operato rispettando i Regolamenti Aziendali e la normativa vigente</w:t>
      </w:r>
      <w:r w:rsidR="0003258E" w:rsidRPr="005F0687">
        <w:t xml:space="preserve"> </w:t>
      </w:r>
      <w:r w:rsidR="002C4BDB" w:rsidRPr="005F0687">
        <w:t>in</w:t>
      </w:r>
      <w:r w:rsidR="0003258E" w:rsidRPr="005F0687">
        <w:t xml:space="preserve"> uguale maniera </w:t>
      </w:r>
      <w:r w:rsidR="002C4BDB" w:rsidRPr="005F0687">
        <w:t xml:space="preserve">rispetto alle </w:t>
      </w:r>
      <w:r w:rsidR="0003258E" w:rsidRPr="005F0687">
        <w:t>altre aree</w:t>
      </w:r>
      <w:r w:rsidRPr="005F0687">
        <w:t xml:space="preserve">. </w:t>
      </w:r>
      <w:r w:rsidR="00290051" w:rsidRPr="005F0687">
        <w:t xml:space="preserve">E’ da sottolineare che </w:t>
      </w:r>
      <w:r w:rsidR="002B3536" w:rsidRPr="005F0687">
        <w:t xml:space="preserve">il giorno 16 agosto sono state assunte </w:t>
      </w:r>
      <w:r w:rsidR="002C4BDB" w:rsidRPr="005F0687">
        <w:t xml:space="preserve">quattro </w:t>
      </w:r>
      <w:r w:rsidR="002B3536" w:rsidRPr="005F0687">
        <w:t xml:space="preserve"> persone </w:t>
      </w:r>
      <w:r w:rsidR="0003258E" w:rsidRPr="005F0687">
        <w:t xml:space="preserve">a tempo determinato (fino alla fine 2022) </w:t>
      </w:r>
      <w:r w:rsidR="00EE232B" w:rsidRPr="005F0687">
        <w:t xml:space="preserve">che sono </w:t>
      </w:r>
      <w:r w:rsidR="00032BAC" w:rsidRPr="005F0687">
        <w:t>operativ</w:t>
      </w:r>
      <w:r w:rsidR="00DD650D" w:rsidRPr="005F0687">
        <w:t>e</w:t>
      </w:r>
      <w:r w:rsidR="00032BAC" w:rsidRPr="005F0687">
        <w:t xml:space="preserve"> all'interno dell'Area Innovazione e progetti speciali</w:t>
      </w:r>
      <w:r w:rsidR="002B3536" w:rsidRPr="005F0687">
        <w:t xml:space="preserve">. </w:t>
      </w:r>
    </w:p>
    <w:p w:rsidR="00E557F7" w:rsidRPr="005F0687" w:rsidRDefault="002B3536" w:rsidP="00C15154">
      <w:pPr>
        <w:pStyle w:val="Corpotesto"/>
        <w:ind w:left="124" w:right="266"/>
        <w:jc w:val="both"/>
      </w:pPr>
      <w:r w:rsidRPr="005F0687">
        <w:t>Il procedimento seguito per la s</w:t>
      </w:r>
      <w:r w:rsidR="00C324A9" w:rsidRPr="005F0687">
        <w:t xml:space="preserve">elezione è </w:t>
      </w:r>
      <w:r w:rsidR="0003258E" w:rsidRPr="005F0687">
        <w:t xml:space="preserve">stato </w:t>
      </w:r>
      <w:r w:rsidRPr="005F0687">
        <w:t xml:space="preserve">quanto </w:t>
      </w:r>
      <w:r w:rsidR="00C324A9" w:rsidRPr="005F0687">
        <w:t>stabilito</w:t>
      </w:r>
      <w:r w:rsidRPr="005F0687">
        <w:t xml:space="preserve"> nel Regolamento per l’acquisizione di personale.</w:t>
      </w:r>
      <w:r w:rsidR="00290051" w:rsidRPr="005F0687">
        <w:t xml:space="preserve"> L</w:t>
      </w:r>
      <w:r w:rsidR="00E65AFA" w:rsidRPr="005F0687">
        <w:t xml:space="preserve">’ufficio acquisti specificamente per quanto concerne l’acquisizione di materiale di cancelleria ha seguito la procedura e la modalità indicata nel Regolamento per l’acquisizione dei beni e servizi. </w:t>
      </w:r>
    </w:p>
    <w:p w:rsidR="00EB6878" w:rsidRDefault="00EB6878" w:rsidP="00C15154">
      <w:pPr>
        <w:pStyle w:val="Corpotesto"/>
        <w:ind w:left="124" w:right="266"/>
        <w:jc w:val="both"/>
      </w:pPr>
    </w:p>
    <w:p w:rsidR="00C324A9" w:rsidRDefault="00C324A9" w:rsidP="00C15154">
      <w:pPr>
        <w:pStyle w:val="Corpotesto"/>
        <w:ind w:left="124" w:right="266"/>
        <w:jc w:val="both"/>
      </w:pPr>
    </w:p>
    <w:p w:rsidR="00C324A9" w:rsidRDefault="00C324A9" w:rsidP="00C15154">
      <w:pPr>
        <w:pStyle w:val="Corpotesto"/>
        <w:ind w:left="124" w:right="266"/>
        <w:jc w:val="both"/>
      </w:pPr>
    </w:p>
    <w:p w:rsidR="00C324A9" w:rsidRDefault="00C324A9" w:rsidP="00C15154">
      <w:pPr>
        <w:pStyle w:val="Corpotesto"/>
        <w:ind w:left="124" w:right="266"/>
        <w:jc w:val="both"/>
      </w:pPr>
      <w:bookmarkStart w:id="3" w:name="_GoBack"/>
      <w:bookmarkEnd w:id="3"/>
    </w:p>
    <w:p w:rsidR="00C324A9" w:rsidRDefault="00C324A9" w:rsidP="00C15154">
      <w:pPr>
        <w:pStyle w:val="Corpotesto"/>
        <w:ind w:left="124" w:right="266"/>
        <w:jc w:val="both"/>
      </w:pPr>
    </w:p>
    <w:p w:rsidR="00C324A9" w:rsidRDefault="00C324A9" w:rsidP="00C15154">
      <w:pPr>
        <w:pStyle w:val="Corpotesto"/>
        <w:ind w:left="124" w:right="266"/>
        <w:jc w:val="both"/>
      </w:pPr>
    </w:p>
    <w:p w:rsidR="00C324A9" w:rsidRDefault="00C324A9" w:rsidP="00C15154">
      <w:pPr>
        <w:pStyle w:val="Corpotesto"/>
        <w:ind w:left="124" w:right="266"/>
        <w:jc w:val="both"/>
      </w:pPr>
    </w:p>
    <w:p w:rsidR="00C324A9" w:rsidRDefault="00C324A9" w:rsidP="00C15154">
      <w:pPr>
        <w:pStyle w:val="Corpotesto"/>
        <w:ind w:left="124" w:right="266"/>
        <w:jc w:val="both"/>
      </w:pPr>
    </w:p>
    <w:p w:rsidR="00EB6878" w:rsidRPr="00EB6878" w:rsidRDefault="00EB6878" w:rsidP="00C15154">
      <w:pPr>
        <w:pStyle w:val="Corpotesto"/>
        <w:ind w:left="124" w:right="266"/>
        <w:jc w:val="both"/>
      </w:pPr>
      <w:r>
        <w:t xml:space="preserve">Per </w:t>
      </w:r>
      <w:r w:rsidRPr="00EB6878">
        <w:t>quanto riguard</w:t>
      </w:r>
      <w:r w:rsidR="00AC40C6">
        <w:t xml:space="preserve">a l'Area Mediazione </w:t>
      </w:r>
      <w:r w:rsidRPr="00EB6878">
        <w:t>a partire dal 1</w:t>
      </w:r>
      <w:r w:rsidR="00DD650D">
        <w:t>°</w:t>
      </w:r>
      <w:r w:rsidRPr="00EB6878">
        <w:t>gennaio,  è pienamente applicato il nuovo Regolamento di Mediazione, peraltro già indicato nel Piano Anticorruzione 2022/2024 che rimanda anche al link sul sito con la modulistica aggiornata.</w:t>
      </w:r>
    </w:p>
    <w:p w:rsidR="00EB6878" w:rsidRPr="00EB6878" w:rsidRDefault="00EB6878" w:rsidP="00C15154">
      <w:pPr>
        <w:pStyle w:val="Corpotesto"/>
        <w:ind w:left="124" w:right="266"/>
        <w:jc w:val="both"/>
      </w:pPr>
      <w:r w:rsidRPr="00EB6878">
        <w:t>Non ci sono state variazioni riguardo nuovi mediatori o cessioni incarichi, anche se alcuni mediatori sono sempre in forza all'Organismo ma non sono attivi in quanto non hanno completato i prescritti aggiornamenti biennali. </w:t>
      </w:r>
      <w:r w:rsidR="00426F3F" w:rsidRPr="00EB6878">
        <w:t xml:space="preserve"> </w:t>
      </w:r>
      <w:r w:rsidRPr="00EB6878">
        <w:t xml:space="preserve">Per quanto riguarda le mediazioni svolte in modalità telematica, </w:t>
      </w:r>
      <w:r w:rsidR="00AC40C6">
        <w:t>sono stati fatti</w:t>
      </w:r>
      <w:r w:rsidRPr="00EB6878">
        <w:t xml:space="preserve"> diversi incontri e </w:t>
      </w:r>
      <w:r w:rsidR="00AC40C6">
        <w:t xml:space="preserve">ovviamente si applica </w:t>
      </w:r>
      <w:r w:rsidRPr="00EB6878">
        <w:t>il Regolamento a suo tempo approvato dal C</w:t>
      </w:r>
      <w:r w:rsidR="00AC40C6">
        <w:t>DA</w:t>
      </w:r>
      <w:r w:rsidR="00E004DE">
        <w:t>, R</w:t>
      </w:r>
      <w:r w:rsidRPr="00EB6878">
        <w:t>egolamento ancora sperimentale e da perfezionare, eventualmente con un sondaggio rivolto ai mediatori che hanno operato in tal senso.</w:t>
      </w:r>
    </w:p>
    <w:p w:rsidR="00E557F7" w:rsidRDefault="00EB6878" w:rsidP="00B57AAA">
      <w:pPr>
        <w:pStyle w:val="Corpotesto"/>
        <w:ind w:left="124" w:right="266"/>
        <w:jc w:val="both"/>
      </w:pPr>
      <w:r w:rsidRPr="00EB6878">
        <w:t xml:space="preserve">Va segnalato che </w:t>
      </w:r>
      <w:r w:rsidR="00426F3F">
        <w:t>l’Area sta</w:t>
      </w:r>
      <w:r w:rsidRPr="00EB6878">
        <w:t xml:space="preserve"> seguendo con attenzione le evoluzioni normative che interessano la mediazione civile e commerciale per poter adeguare tempestivamente agli obblighi di legge l'orga</w:t>
      </w:r>
      <w:r w:rsidR="00B57AAA">
        <w:t>nizzazione dell'Area Mediazione.</w:t>
      </w:r>
    </w:p>
    <w:p w:rsidR="005D1F79" w:rsidRDefault="00B57AAA" w:rsidP="00B57AAA">
      <w:pPr>
        <w:pStyle w:val="Corpotesto"/>
        <w:ind w:right="266"/>
        <w:jc w:val="both"/>
      </w:pPr>
      <w:r>
        <w:t xml:space="preserve">  </w:t>
      </w:r>
    </w:p>
    <w:p w:rsidR="00E557F7" w:rsidRDefault="00E65AFA" w:rsidP="00317900">
      <w:pPr>
        <w:pStyle w:val="Corpotesto"/>
        <w:ind w:left="124" w:right="266"/>
        <w:jc w:val="both"/>
      </w:pPr>
      <w:r>
        <w:t>L</w:t>
      </w:r>
      <w:r w:rsidRPr="00000A88">
        <w:t xml:space="preserve">’Area </w:t>
      </w:r>
      <w:r>
        <w:t>Internazionalizzazione ha realizzato la sua attività fondamentalmente in collaborazione con</w:t>
      </w:r>
      <w:r w:rsidRPr="00C15154">
        <w:t xml:space="preserve"> </w:t>
      </w:r>
      <w:r>
        <w:t>ICE, Camere di Commercio all’Estero e anche con Enti Fieristici perciò, in quanto dovuto è stat</w:t>
      </w:r>
      <w:r w:rsidR="00DD650D">
        <w:t>a</w:t>
      </w:r>
      <w:r w:rsidRPr="00C15154">
        <w:t xml:space="preserve"> </w:t>
      </w:r>
      <w:r>
        <w:t>seguit</w:t>
      </w:r>
      <w:r w:rsidR="006F6B97">
        <w:t>a</w:t>
      </w:r>
      <w:r>
        <w:t xml:space="preserve"> la prassi del Piano. </w:t>
      </w:r>
      <w:r w:rsidR="00426F3F" w:rsidRPr="00C15154">
        <w:t xml:space="preserve">A luglio del 2021 è stata firmata una Intesa tra ICE Agenzia, </w:t>
      </w:r>
      <w:proofErr w:type="spellStart"/>
      <w:r w:rsidR="00426F3F" w:rsidRPr="00C15154">
        <w:t>Unioncamere</w:t>
      </w:r>
      <w:proofErr w:type="spellEnd"/>
      <w:r w:rsidR="00426F3F" w:rsidRPr="00C15154">
        <w:t xml:space="preserve"> nazional</w:t>
      </w:r>
      <w:r w:rsidR="00000A88">
        <w:t xml:space="preserve">e e </w:t>
      </w:r>
      <w:proofErr w:type="spellStart"/>
      <w:r w:rsidR="00000A88">
        <w:t>A</w:t>
      </w:r>
      <w:r w:rsidR="00426F3F" w:rsidRPr="00C15154">
        <w:t>ssocamerester</w:t>
      </w:r>
      <w:r w:rsidR="004950F0">
        <w:t>o</w:t>
      </w:r>
      <w:proofErr w:type="spellEnd"/>
      <w:r w:rsidR="00C324A9">
        <w:t xml:space="preserve"> </w:t>
      </w:r>
      <w:r w:rsidR="00426F3F" w:rsidRPr="00C15154">
        <w:t xml:space="preserve">che ha </w:t>
      </w:r>
      <w:r w:rsidR="00AC40C6" w:rsidRPr="00C15154">
        <w:t xml:space="preserve">permesso </w:t>
      </w:r>
      <w:r w:rsidR="006F6B97">
        <w:t xml:space="preserve">di </w:t>
      </w:r>
      <w:r w:rsidR="00AC40C6" w:rsidRPr="00C15154">
        <w:t xml:space="preserve">lavorare in maniera fluida con </w:t>
      </w:r>
      <w:r w:rsidR="00426F3F" w:rsidRPr="00C15154">
        <w:t>le Camere Italiane all’estero</w:t>
      </w:r>
      <w:r w:rsidR="00AC40C6" w:rsidRPr="00C15154">
        <w:t>.</w:t>
      </w:r>
      <w:r w:rsidR="00426F3F" w:rsidRPr="00C15154">
        <w:t xml:space="preserve"> </w:t>
      </w:r>
      <w:r w:rsidR="00AC40C6" w:rsidRPr="00C15154">
        <w:t xml:space="preserve">I problemi che affrontano le aziende che vogliono aprirsi all’estero sono ancora </w:t>
      </w:r>
      <w:r w:rsidR="00336A96">
        <w:t xml:space="preserve">nel 2022 </w:t>
      </w:r>
      <w:r w:rsidR="00AC40C6" w:rsidRPr="00C15154">
        <w:t xml:space="preserve">relativamente influenzati dalla emergenza </w:t>
      </w:r>
      <w:r w:rsidRPr="00C15154">
        <w:t xml:space="preserve">sanitaria Covid19 </w:t>
      </w:r>
      <w:r w:rsidR="00C324A9">
        <w:t xml:space="preserve">(in particolare all’inizio dell’anno) </w:t>
      </w:r>
      <w:r w:rsidR="00DD650D">
        <w:t xml:space="preserve">implicando </w:t>
      </w:r>
      <w:r w:rsidR="00C324A9">
        <w:t>attenzione per</w:t>
      </w:r>
      <w:r w:rsidR="00426F3F" w:rsidRPr="00C15154">
        <w:t xml:space="preserve"> le trasferte ma i problemi </w:t>
      </w:r>
      <w:r w:rsidR="00AC40C6" w:rsidRPr="00C15154">
        <w:t xml:space="preserve">significativi </w:t>
      </w:r>
      <w:r w:rsidR="00426F3F" w:rsidRPr="00C15154">
        <w:t xml:space="preserve">sono i </w:t>
      </w:r>
      <w:r w:rsidR="007C0D9B">
        <w:t xml:space="preserve">costituiti dai </w:t>
      </w:r>
      <w:r w:rsidR="00426F3F" w:rsidRPr="00C15154">
        <w:t>costi d</w:t>
      </w:r>
      <w:r w:rsidR="006F6B97">
        <w:t>a</w:t>
      </w:r>
      <w:r w:rsidR="00426F3F" w:rsidRPr="00C15154">
        <w:t xml:space="preserve">lle materie prime, </w:t>
      </w:r>
      <w:r w:rsidR="006F6B97">
        <w:t>da</w:t>
      </w:r>
      <w:r w:rsidR="00426F3F" w:rsidRPr="00C15154">
        <w:t>l costo dell’energia</w:t>
      </w:r>
      <w:r w:rsidR="00AC40C6" w:rsidRPr="00C15154">
        <w:t xml:space="preserve">, </w:t>
      </w:r>
      <w:r w:rsidR="006F6B97">
        <w:t>dal</w:t>
      </w:r>
      <w:r w:rsidR="00AC40C6" w:rsidRPr="00C15154">
        <w:t xml:space="preserve"> costo del trasporto merce</w:t>
      </w:r>
      <w:r w:rsidR="00426F3F" w:rsidRPr="00C15154">
        <w:t xml:space="preserve"> e </w:t>
      </w:r>
      <w:r w:rsidR="006F6B97">
        <w:t>dal</w:t>
      </w:r>
      <w:r w:rsidR="00426F3F" w:rsidRPr="00C15154">
        <w:t xml:space="preserve">la situazione internazionale </w:t>
      </w:r>
      <w:r w:rsidR="00C33B1B" w:rsidRPr="00C15154">
        <w:t>derivante dal</w:t>
      </w:r>
      <w:r w:rsidR="00426F3F" w:rsidRPr="00C15154">
        <w:t xml:space="preserve"> conflitto be</w:t>
      </w:r>
      <w:r w:rsidR="00C33B1B" w:rsidRPr="00C15154">
        <w:t>l</w:t>
      </w:r>
      <w:r w:rsidR="00426F3F" w:rsidRPr="00C15154">
        <w:t>lico Russia-Ucraina.</w:t>
      </w:r>
      <w:r w:rsidR="00426F3F">
        <w:t xml:space="preserve"> </w:t>
      </w:r>
    </w:p>
    <w:p w:rsidR="00E557F7" w:rsidRPr="00C15154" w:rsidRDefault="00E557F7" w:rsidP="00C15154">
      <w:pPr>
        <w:pStyle w:val="Corpotesto"/>
        <w:ind w:left="124" w:right="266"/>
        <w:jc w:val="both"/>
      </w:pPr>
    </w:p>
    <w:p w:rsidR="009B7AC0" w:rsidRPr="00C15154" w:rsidRDefault="00E65AFA" w:rsidP="00C15154">
      <w:pPr>
        <w:pStyle w:val="Corpotesto"/>
        <w:ind w:left="124" w:right="266"/>
        <w:jc w:val="both"/>
      </w:pPr>
      <w:r>
        <w:t>Il Laboratorio Saggio Metalli Preziosi annualmente aggiorna una propria analisi dei rischi così come</w:t>
      </w:r>
      <w:r w:rsidRPr="00C15154">
        <w:t xml:space="preserve"> </w:t>
      </w:r>
      <w:r>
        <w:t>richiesto</w:t>
      </w:r>
      <w:r w:rsidRPr="00C15154">
        <w:t xml:space="preserve"> </w:t>
      </w:r>
      <w:r>
        <w:t>dalla</w:t>
      </w:r>
      <w:r w:rsidRPr="00C15154">
        <w:t xml:space="preserve"> </w:t>
      </w:r>
      <w:r>
        <w:t>norma</w:t>
      </w:r>
      <w:r w:rsidRPr="00C15154">
        <w:t xml:space="preserve"> </w:t>
      </w:r>
      <w:r>
        <w:t>UNI</w:t>
      </w:r>
      <w:r w:rsidRPr="00C15154">
        <w:t xml:space="preserve"> </w:t>
      </w:r>
      <w:r>
        <w:t>CEI</w:t>
      </w:r>
      <w:r w:rsidRPr="00C15154">
        <w:t xml:space="preserve"> </w:t>
      </w:r>
      <w:r>
        <w:t>EN</w:t>
      </w:r>
      <w:r w:rsidRPr="00C15154">
        <w:t xml:space="preserve"> </w:t>
      </w:r>
      <w:r>
        <w:t>ISO/IEC</w:t>
      </w:r>
      <w:r w:rsidRPr="00C15154">
        <w:t xml:space="preserve"> </w:t>
      </w:r>
      <w:r>
        <w:t>17025,</w:t>
      </w:r>
      <w:r w:rsidRPr="00C15154">
        <w:t xml:space="preserve"> </w:t>
      </w:r>
      <w:r>
        <w:t>norma</w:t>
      </w:r>
      <w:r w:rsidRPr="00C15154">
        <w:t xml:space="preserve"> </w:t>
      </w:r>
      <w:r>
        <w:t>per</w:t>
      </w:r>
      <w:r w:rsidRPr="00C15154">
        <w:t xml:space="preserve"> </w:t>
      </w:r>
      <w:r>
        <w:t>cui</w:t>
      </w:r>
      <w:r w:rsidRPr="00C15154">
        <w:t xml:space="preserve"> </w:t>
      </w:r>
      <w:r>
        <w:t>il</w:t>
      </w:r>
      <w:r w:rsidRPr="00C15154">
        <w:t xml:space="preserve"> </w:t>
      </w:r>
      <w:r>
        <w:t>laboratorio</w:t>
      </w:r>
      <w:r w:rsidRPr="00C15154">
        <w:t xml:space="preserve"> </w:t>
      </w:r>
      <w:r>
        <w:t>è</w:t>
      </w:r>
      <w:r w:rsidRPr="00C15154">
        <w:t xml:space="preserve"> </w:t>
      </w:r>
      <w:r>
        <w:t>accreditato</w:t>
      </w:r>
      <w:r w:rsidRPr="00C15154">
        <w:t xml:space="preserve"> </w:t>
      </w:r>
      <w:r>
        <w:t>presso</w:t>
      </w:r>
      <w:r w:rsidRPr="00C15154">
        <w:t xml:space="preserve"> </w:t>
      </w:r>
      <w:r>
        <w:t>ACCREDIA</w:t>
      </w:r>
      <w:r w:rsidRPr="00C15154">
        <w:t xml:space="preserve"> </w:t>
      </w:r>
      <w:r>
        <w:t>dal</w:t>
      </w:r>
      <w:r w:rsidRPr="00C15154">
        <w:t xml:space="preserve"> </w:t>
      </w:r>
      <w:r>
        <w:t>1997.</w:t>
      </w:r>
      <w:r w:rsidR="00EE232B" w:rsidRPr="00C15154">
        <w:t xml:space="preserve"> </w:t>
      </w:r>
    </w:p>
    <w:p w:rsidR="00C324A9" w:rsidRDefault="009E50A4" w:rsidP="00C15154">
      <w:pPr>
        <w:pStyle w:val="Corpotesto"/>
        <w:ind w:left="124" w:right="266"/>
        <w:jc w:val="both"/>
      </w:pPr>
      <w:r w:rsidRPr="00C15154">
        <w:t>Il L</w:t>
      </w:r>
      <w:r w:rsidR="00EE232B" w:rsidRPr="00C15154">
        <w:t xml:space="preserve">aboratorio nel 2022 ha mantenuto il suo accreditamento, </w:t>
      </w:r>
      <w:r w:rsidR="0042697F" w:rsidRPr="00C15154">
        <w:t>(</w:t>
      </w:r>
      <w:r w:rsidR="00EE232B" w:rsidRPr="00C15154">
        <w:t>certificazione che ne attesta anche la terzietà e indipendenza</w:t>
      </w:r>
      <w:r w:rsidR="0042697F" w:rsidRPr="00C15154">
        <w:t>)</w:t>
      </w:r>
      <w:r w:rsidR="00C324A9">
        <w:t>,</w:t>
      </w:r>
      <w:r w:rsidR="00E65AFA" w:rsidRPr="00C15154">
        <w:t xml:space="preserve"> </w:t>
      </w:r>
      <w:r w:rsidR="0042697F" w:rsidRPr="00C15154">
        <w:t xml:space="preserve">a seguito degli audit svolti </w:t>
      </w:r>
      <w:r w:rsidR="00C324A9">
        <w:t>il 6 e 7 dicembre scorsi. L’ispettore ha valutato adeguato, ma non sufficiente la pubblicazione sul sito del PCPT e ha richiesto di organizzare un piano formativo sulla attività che ne riguarda.</w:t>
      </w:r>
    </w:p>
    <w:p w:rsidR="00EE232B" w:rsidRPr="00C15154" w:rsidRDefault="00EE232B" w:rsidP="00C15154">
      <w:pPr>
        <w:pStyle w:val="Corpotesto"/>
        <w:ind w:left="124" w:right="266"/>
        <w:jc w:val="both"/>
      </w:pPr>
      <w:r w:rsidRPr="00C15154">
        <w:t>Per quanto concerne gli acquisti, oltre a quelli di ordinaria amministrazione</w:t>
      </w:r>
      <w:r w:rsidR="00C656C0" w:rsidRPr="00C15154">
        <w:t xml:space="preserve"> (gestiti dall’ufficio acquisti)</w:t>
      </w:r>
      <w:r w:rsidRPr="00C15154">
        <w:t xml:space="preserve"> e relativi alle manutenzioni, sono stati acquistati quattro </w:t>
      </w:r>
      <w:proofErr w:type="spellStart"/>
      <w:r w:rsidRPr="00C15154">
        <w:t>tablet</w:t>
      </w:r>
      <w:proofErr w:type="spellEnd"/>
      <w:r w:rsidRPr="00C15154">
        <w:t xml:space="preserve">, una stampante per etichette, una vasca di raccolta </w:t>
      </w:r>
      <w:proofErr w:type="spellStart"/>
      <w:r w:rsidRPr="00C15154">
        <w:t>antispandimento</w:t>
      </w:r>
      <w:proofErr w:type="spellEnd"/>
      <w:r w:rsidRPr="00C15154">
        <w:t xml:space="preserve"> per acidi. Tutti gli acquisti di prodotti o servizi hanno seguito le procedure stabilite nel Regolamento acquisti di</w:t>
      </w:r>
      <w:r w:rsidR="00032BAC" w:rsidRPr="00C15154">
        <w:t xml:space="preserve"> Made i</w:t>
      </w:r>
      <w:r w:rsidRPr="00C15154">
        <w:t>n Vicenza</w:t>
      </w:r>
      <w:r w:rsidR="00032BAC" w:rsidRPr="00C15154">
        <w:t xml:space="preserve"> (</w:t>
      </w:r>
      <w:r w:rsidRPr="00C15154">
        <w:t>facenti parte del PCPT</w:t>
      </w:r>
      <w:r w:rsidR="00032BAC" w:rsidRPr="00C15154">
        <w:t>)</w:t>
      </w:r>
      <w:r w:rsidRPr="00C15154">
        <w:t>.</w:t>
      </w:r>
    </w:p>
    <w:p w:rsidR="00E557F7" w:rsidRDefault="00E557F7" w:rsidP="00C15154">
      <w:pPr>
        <w:pStyle w:val="Corpotesto"/>
        <w:ind w:left="124" w:right="266"/>
        <w:jc w:val="both"/>
      </w:pPr>
    </w:p>
    <w:p w:rsidR="00E557F7" w:rsidRDefault="00813259" w:rsidP="00C15154">
      <w:pPr>
        <w:pStyle w:val="Corpotesto"/>
        <w:ind w:left="124" w:right="266"/>
        <w:jc w:val="both"/>
      </w:pPr>
      <w:r>
        <w:t xml:space="preserve">In </w:t>
      </w:r>
      <w:r w:rsidR="00E65AFA" w:rsidRPr="00C15154">
        <w:t xml:space="preserve"> </w:t>
      </w:r>
      <w:r w:rsidR="00E65AFA">
        <w:t>conclusione</w:t>
      </w:r>
      <w:r w:rsidR="00E65AFA" w:rsidRPr="00C15154">
        <w:t xml:space="preserve"> </w:t>
      </w:r>
      <w:r w:rsidR="00E65AFA">
        <w:t>per</w:t>
      </w:r>
      <w:r w:rsidR="00E65AFA" w:rsidRPr="00C15154">
        <w:t xml:space="preserve"> </w:t>
      </w:r>
      <w:r w:rsidR="00E65AFA">
        <w:t>quanto</w:t>
      </w:r>
      <w:r w:rsidR="00E65AFA" w:rsidRPr="00C15154">
        <w:t xml:space="preserve"> </w:t>
      </w:r>
      <w:r w:rsidR="00E65AFA">
        <w:t>concerne</w:t>
      </w:r>
      <w:r w:rsidR="00E65AFA" w:rsidRPr="00C15154">
        <w:t xml:space="preserve"> </w:t>
      </w:r>
      <w:r w:rsidR="00E65AFA">
        <w:t>alle</w:t>
      </w:r>
      <w:r w:rsidR="00E65AFA" w:rsidRPr="00C15154">
        <w:t xml:space="preserve"> </w:t>
      </w:r>
      <w:r w:rsidR="00E65AFA">
        <w:t>aree</w:t>
      </w:r>
      <w:r w:rsidR="00E65AFA" w:rsidRPr="00C15154">
        <w:t xml:space="preserve"> </w:t>
      </w:r>
      <w:r w:rsidR="00E65AFA">
        <w:t>di</w:t>
      </w:r>
      <w:r w:rsidR="00E65AFA" w:rsidRPr="00C15154">
        <w:t xml:space="preserve"> </w:t>
      </w:r>
      <w:r w:rsidR="00E65AFA">
        <w:t>rischio</w:t>
      </w:r>
      <w:r w:rsidR="00E65AFA" w:rsidRPr="00C15154">
        <w:t xml:space="preserve"> </w:t>
      </w:r>
      <w:r w:rsidR="00E65AFA">
        <w:t>potenziale</w:t>
      </w:r>
      <w:r w:rsidR="00E65AFA" w:rsidRPr="00C15154">
        <w:t xml:space="preserve"> </w:t>
      </w:r>
      <w:r w:rsidR="00E65AFA">
        <w:t>che</w:t>
      </w:r>
      <w:r w:rsidR="00E65AFA" w:rsidRPr="00C15154">
        <w:t xml:space="preserve"> </w:t>
      </w:r>
      <w:r w:rsidR="00E65AFA">
        <w:t>si</w:t>
      </w:r>
      <w:r w:rsidR="00E65AFA" w:rsidRPr="00C15154">
        <w:t xml:space="preserve"> </w:t>
      </w:r>
      <w:r w:rsidR="00E65AFA">
        <w:t>evidenziano</w:t>
      </w:r>
      <w:r w:rsidR="00E65AFA" w:rsidRPr="00C15154">
        <w:t xml:space="preserve"> </w:t>
      </w:r>
      <w:r w:rsidR="00E65AFA">
        <w:t>nel  Piano</w:t>
      </w:r>
      <w:r w:rsidR="00E65AFA" w:rsidRPr="00C15154">
        <w:t xml:space="preserve"> </w:t>
      </w:r>
      <w:r w:rsidR="00E65AFA">
        <w:t>non</w:t>
      </w:r>
      <w:r w:rsidR="00E65AFA" w:rsidRPr="00C15154">
        <w:t xml:space="preserve"> </w:t>
      </w:r>
      <w:r w:rsidR="00E65AFA">
        <w:t>si sono verificate</w:t>
      </w:r>
      <w:r w:rsidR="00E65AFA" w:rsidRPr="00C15154">
        <w:t xml:space="preserve"> </w:t>
      </w:r>
      <w:r w:rsidR="00E65AFA">
        <w:t>criticità.</w:t>
      </w:r>
    </w:p>
    <w:p w:rsidR="00E557F7" w:rsidRDefault="00E557F7" w:rsidP="00C15154">
      <w:pPr>
        <w:pStyle w:val="Corpotesto"/>
        <w:ind w:left="124" w:right="266"/>
        <w:jc w:val="both"/>
      </w:pPr>
    </w:p>
    <w:p w:rsidR="00E557F7" w:rsidRDefault="00E65AFA" w:rsidP="00C15154">
      <w:pPr>
        <w:pStyle w:val="Corpotesto"/>
        <w:ind w:left="124" w:right="266"/>
        <w:jc w:val="both"/>
      </w:pPr>
      <w:proofErr w:type="spellStart"/>
      <w:r>
        <w:t>Germaine</w:t>
      </w:r>
      <w:proofErr w:type="spellEnd"/>
      <w:r w:rsidRPr="00C15154">
        <w:t xml:space="preserve"> </w:t>
      </w:r>
      <w:proofErr w:type="spellStart"/>
      <w:r>
        <w:t>Barreto</w:t>
      </w:r>
      <w:proofErr w:type="spellEnd"/>
      <w:r w:rsidRPr="00C15154">
        <w:t xml:space="preserve"> </w:t>
      </w:r>
      <w:r>
        <w:t>-</w:t>
      </w:r>
      <w:r w:rsidRPr="00C15154">
        <w:t xml:space="preserve"> </w:t>
      </w:r>
      <w:r>
        <w:t>Responsabile</w:t>
      </w:r>
      <w:r w:rsidRPr="00C15154">
        <w:t xml:space="preserve"> </w:t>
      </w:r>
      <w:r>
        <w:t>Piano</w:t>
      </w:r>
      <w:r w:rsidRPr="00C15154">
        <w:t xml:space="preserve"> </w:t>
      </w:r>
      <w:r>
        <w:t>per</w:t>
      </w:r>
      <w:r w:rsidRPr="00C15154">
        <w:t xml:space="preserve"> </w:t>
      </w:r>
      <w:r>
        <w:t>la</w:t>
      </w:r>
      <w:r w:rsidRPr="00C15154">
        <w:t xml:space="preserve"> </w:t>
      </w:r>
      <w:r>
        <w:t>Prevenzione</w:t>
      </w:r>
      <w:r w:rsidRPr="00C15154">
        <w:t xml:space="preserve"> </w:t>
      </w:r>
      <w:r>
        <w:t>della</w:t>
      </w:r>
      <w:r w:rsidRPr="00C15154">
        <w:t xml:space="preserve"> </w:t>
      </w:r>
      <w:r>
        <w:t>corruzione</w:t>
      </w:r>
      <w:r w:rsidRPr="00C15154">
        <w:t xml:space="preserve"> </w:t>
      </w:r>
      <w:r>
        <w:t>e</w:t>
      </w:r>
      <w:r w:rsidRPr="00C15154">
        <w:t xml:space="preserve"> </w:t>
      </w:r>
      <w:r>
        <w:t>della</w:t>
      </w:r>
      <w:r w:rsidRPr="00C15154">
        <w:t xml:space="preserve"> </w:t>
      </w:r>
      <w:r>
        <w:t>trasparenza</w:t>
      </w:r>
    </w:p>
    <w:sectPr w:rsidR="00E557F7">
      <w:pgSz w:w="11940" w:h="16860"/>
      <w:pgMar w:top="1600" w:right="6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60DC9"/>
    <w:multiLevelType w:val="hybridMultilevel"/>
    <w:tmpl w:val="25D84F42"/>
    <w:lvl w:ilvl="0" w:tplc="EEC8FC58">
      <w:numFmt w:val="bullet"/>
      <w:lvlText w:val=""/>
      <w:lvlJc w:val="left"/>
      <w:pPr>
        <w:ind w:left="121" w:hanging="953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746263BA">
      <w:numFmt w:val="bullet"/>
      <w:lvlText w:val="•"/>
      <w:lvlJc w:val="left"/>
      <w:pPr>
        <w:ind w:left="1141" w:hanging="953"/>
      </w:pPr>
      <w:rPr>
        <w:rFonts w:hint="default"/>
        <w:lang w:val="it-IT" w:eastAsia="en-US" w:bidi="ar-SA"/>
      </w:rPr>
    </w:lvl>
    <w:lvl w:ilvl="2" w:tplc="31F63726">
      <w:numFmt w:val="bullet"/>
      <w:lvlText w:val="•"/>
      <w:lvlJc w:val="left"/>
      <w:pPr>
        <w:ind w:left="2162" w:hanging="953"/>
      </w:pPr>
      <w:rPr>
        <w:rFonts w:hint="default"/>
        <w:lang w:val="it-IT" w:eastAsia="en-US" w:bidi="ar-SA"/>
      </w:rPr>
    </w:lvl>
    <w:lvl w:ilvl="3" w:tplc="383CB432">
      <w:numFmt w:val="bullet"/>
      <w:lvlText w:val="•"/>
      <w:lvlJc w:val="left"/>
      <w:pPr>
        <w:ind w:left="3183" w:hanging="953"/>
      </w:pPr>
      <w:rPr>
        <w:rFonts w:hint="default"/>
        <w:lang w:val="it-IT" w:eastAsia="en-US" w:bidi="ar-SA"/>
      </w:rPr>
    </w:lvl>
    <w:lvl w:ilvl="4" w:tplc="529A69B6">
      <w:numFmt w:val="bullet"/>
      <w:lvlText w:val="•"/>
      <w:lvlJc w:val="left"/>
      <w:pPr>
        <w:ind w:left="4204" w:hanging="953"/>
      </w:pPr>
      <w:rPr>
        <w:rFonts w:hint="default"/>
        <w:lang w:val="it-IT" w:eastAsia="en-US" w:bidi="ar-SA"/>
      </w:rPr>
    </w:lvl>
    <w:lvl w:ilvl="5" w:tplc="DEE0B55E">
      <w:numFmt w:val="bullet"/>
      <w:lvlText w:val="•"/>
      <w:lvlJc w:val="left"/>
      <w:pPr>
        <w:ind w:left="5225" w:hanging="953"/>
      </w:pPr>
      <w:rPr>
        <w:rFonts w:hint="default"/>
        <w:lang w:val="it-IT" w:eastAsia="en-US" w:bidi="ar-SA"/>
      </w:rPr>
    </w:lvl>
    <w:lvl w:ilvl="6" w:tplc="722C7062">
      <w:numFmt w:val="bullet"/>
      <w:lvlText w:val="•"/>
      <w:lvlJc w:val="left"/>
      <w:pPr>
        <w:ind w:left="6246" w:hanging="953"/>
      </w:pPr>
      <w:rPr>
        <w:rFonts w:hint="default"/>
        <w:lang w:val="it-IT" w:eastAsia="en-US" w:bidi="ar-SA"/>
      </w:rPr>
    </w:lvl>
    <w:lvl w:ilvl="7" w:tplc="04162E48">
      <w:numFmt w:val="bullet"/>
      <w:lvlText w:val="•"/>
      <w:lvlJc w:val="left"/>
      <w:pPr>
        <w:ind w:left="7267" w:hanging="953"/>
      </w:pPr>
      <w:rPr>
        <w:rFonts w:hint="default"/>
        <w:lang w:val="it-IT" w:eastAsia="en-US" w:bidi="ar-SA"/>
      </w:rPr>
    </w:lvl>
    <w:lvl w:ilvl="8" w:tplc="03D2E2E6">
      <w:numFmt w:val="bullet"/>
      <w:lvlText w:val="•"/>
      <w:lvlJc w:val="left"/>
      <w:pPr>
        <w:ind w:left="8288" w:hanging="953"/>
      </w:pPr>
      <w:rPr>
        <w:rFonts w:hint="default"/>
        <w:lang w:val="it-IT" w:eastAsia="en-US" w:bidi="ar-SA"/>
      </w:rPr>
    </w:lvl>
  </w:abstractNum>
  <w:abstractNum w:abstractNumId="1">
    <w:nsid w:val="568B5A07"/>
    <w:multiLevelType w:val="hybridMultilevel"/>
    <w:tmpl w:val="AF4444CA"/>
    <w:lvl w:ilvl="0" w:tplc="CF2EA078">
      <w:numFmt w:val="bullet"/>
      <w:lvlText w:val="-"/>
      <w:lvlJc w:val="left"/>
      <w:pPr>
        <w:ind w:left="48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4" w:hanging="360"/>
      </w:pPr>
      <w:rPr>
        <w:rFonts w:ascii="Wingdings" w:hAnsi="Wingdings" w:hint="default"/>
      </w:rPr>
    </w:lvl>
  </w:abstractNum>
  <w:abstractNum w:abstractNumId="2">
    <w:nsid w:val="6B0F6D0C"/>
    <w:multiLevelType w:val="hybridMultilevel"/>
    <w:tmpl w:val="684EFF0E"/>
    <w:lvl w:ilvl="0" w:tplc="79A2C038">
      <w:numFmt w:val="bullet"/>
      <w:lvlText w:val="-"/>
      <w:lvlJc w:val="left"/>
      <w:pPr>
        <w:ind w:left="121" w:hanging="437"/>
      </w:pPr>
      <w:rPr>
        <w:rFonts w:ascii="Times New Roman" w:eastAsia="Times New Roman" w:hAnsi="Times New Roman" w:cs="Times New Roman" w:hint="default"/>
        <w:color w:val="060606"/>
        <w:w w:val="98"/>
        <w:sz w:val="24"/>
        <w:szCs w:val="24"/>
        <w:lang w:val="it-IT" w:eastAsia="en-US" w:bidi="ar-SA"/>
      </w:rPr>
    </w:lvl>
    <w:lvl w:ilvl="1" w:tplc="9F4006CC">
      <w:numFmt w:val="bullet"/>
      <w:lvlText w:val="•"/>
      <w:lvlJc w:val="left"/>
      <w:pPr>
        <w:ind w:left="1141" w:hanging="437"/>
      </w:pPr>
      <w:rPr>
        <w:rFonts w:hint="default"/>
        <w:lang w:val="it-IT" w:eastAsia="en-US" w:bidi="ar-SA"/>
      </w:rPr>
    </w:lvl>
    <w:lvl w:ilvl="2" w:tplc="080E68C6">
      <w:numFmt w:val="bullet"/>
      <w:lvlText w:val="•"/>
      <w:lvlJc w:val="left"/>
      <w:pPr>
        <w:ind w:left="2162" w:hanging="437"/>
      </w:pPr>
      <w:rPr>
        <w:rFonts w:hint="default"/>
        <w:lang w:val="it-IT" w:eastAsia="en-US" w:bidi="ar-SA"/>
      </w:rPr>
    </w:lvl>
    <w:lvl w:ilvl="3" w:tplc="06042F86">
      <w:numFmt w:val="bullet"/>
      <w:lvlText w:val="•"/>
      <w:lvlJc w:val="left"/>
      <w:pPr>
        <w:ind w:left="3183" w:hanging="437"/>
      </w:pPr>
      <w:rPr>
        <w:rFonts w:hint="default"/>
        <w:lang w:val="it-IT" w:eastAsia="en-US" w:bidi="ar-SA"/>
      </w:rPr>
    </w:lvl>
    <w:lvl w:ilvl="4" w:tplc="7092EB82">
      <w:numFmt w:val="bullet"/>
      <w:lvlText w:val="•"/>
      <w:lvlJc w:val="left"/>
      <w:pPr>
        <w:ind w:left="4204" w:hanging="437"/>
      </w:pPr>
      <w:rPr>
        <w:rFonts w:hint="default"/>
        <w:lang w:val="it-IT" w:eastAsia="en-US" w:bidi="ar-SA"/>
      </w:rPr>
    </w:lvl>
    <w:lvl w:ilvl="5" w:tplc="6F84A48A">
      <w:numFmt w:val="bullet"/>
      <w:lvlText w:val="•"/>
      <w:lvlJc w:val="left"/>
      <w:pPr>
        <w:ind w:left="5225" w:hanging="437"/>
      </w:pPr>
      <w:rPr>
        <w:rFonts w:hint="default"/>
        <w:lang w:val="it-IT" w:eastAsia="en-US" w:bidi="ar-SA"/>
      </w:rPr>
    </w:lvl>
    <w:lvl w:ilvl="6" w:tplc="E81658D6">
      <w:numFmt w:val="bullet"/>
      <w:lvlText w:val="•"/>
      <w:lvlJc w:val="left"/>
      <w:pPr>
        <w:ind w:left="6246" w:hanging="437"/>
      </w:pPr>
      <w:rPr>
        <w:rFonts w:hint="default"/>
        <w:lang w:val="it-IT" w:eastAsia="en-US" w:bidi="ar-SA"/>
      </w:rPr>
    </w:lvl>
    <w:lvl w:ilvl="7" w:tplc="75AE2990">
      <w:numFmt w:val="bullet"/>
      <w:lvlText w:val="•"/>
      <w:lvlJc w:val="left"/>
      <w:pPr>
        <w:ind w:left="7267" w:hanging="437"/>
      </w:pPr>
      <w:rPr>
        <w:rFonts w:hint="default"/>
        <w:lang w:val="it-IT" w:eastAsia="en-US" w:bidi="ar-SA"/>
      </w:rPr>
    </w:lvl>
    <w:lvl w:ilvl="8" w:tplc="E03AD1A0">
      <w:numFmt w:val="bullet"/>
      <w:lvlText w:val="•"/>
      <w:lvlJc w:val="left"/>
      <w:pPr>
        <w:ind w:left="8288" w:hanging="437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557F7"/>
    <w:rsid w:val="00000A88"/>
    <w:rsid w:val="0003258E"/>
    <w:rsid w:val="00032BAC"/>
    <w:rsid w:val="000E453F"/>
    <w:rsid w:val="00122CDF"/>
    <w:rsid w:val="0013147C"/>
    <w:rsid w:val="00137A3A"/>
    <w:rsid w:val="00152C93"/>
    <w:rsid w:val="00155B5F"/>
    <w:rsid w:val="001D0131"/>
    <w:rsid w:val="002126C2"/>
    <w:rsid w:val="00235BEC"/>
    <w:rsid w:val="00290051"/>
    <w:rsid w:val="002B3536"/>
    <w:rsid w:val="002B3F4F"/>
    <w:rsid w:val="002C4BDB"/>
    <w:rsid w:val="00310C66"/>
    <w:rsid w:val="00317900"/>
    <w:rsid w:val="00327027"/>
    <w:rsid w:val="00336A96"/>
    <w:rsid w:val="00361082"/>
    <w:rsid w:val="003658F2"/>
    <w:rsid w:val="003A0F13"/>
    <w:rsid w:val="0042697F"/>
    <w:rsid w:val="00426F3F"/>
    <w:rsid w:val="00471015"/>
    <w:rsid w:val="0047360D"/>
    <w:rsid w:val="004950F0"/>
    <w:rsid w:val="004A3B14"/>
    <w:rsid w:val="004B5104"/>
    <w:rsid w:val="004D5B37"/>
    <w:rsid w:val="004E54E1"/>
    <w:rsid w:val="00551471"/>
    <w:rsid w:val="005D1F79"/>
    <w:rsid w:val="005F0687"/>
    <w:rsid w:val="005F5420"/>
    <w:rsid w:val="006165FF"/>
    <w:rsid w:val="0064632E"/>
    <w:rsid w:val="00673407"/>
    <w:rsid w:val="006848BF"/>
    <w:rsid w:val="00687F11"/>
    <w:rsid w:val="006A6F5C"/>
    <w:rsid w:val="006C0215"/>
    <w:rsid w:val="006C0305"/>
    <w:rsid w:val="006D133D"/>
    <w:rsid w:val="006F6B97"/>
    <w:rsid w:val="006F7EF9"/>
    <w:rsid w:val="00715E10"/>
    <w:rsid w:val="00717A98"/>
    <w:rsid w:val="00722846"/>
    <w:rsid w:val="00747A41"/>
    <w:rsid w:val="00760D7A"/>
    <w:rsid w:val="007C0D9B"/>
    <w:rsid w:val="007D0C7C"/>
    <w:rsid w:val="007E6A61"/>
    <w:rsid w:val="007F2475"/>
    <w:rsid w:val="00803528"/>
    <w:rsid w:val="00813259"/>
    <w:rsid w:val="00837A25"/>
    <w:rsid w:val="0086455C"/>
    <w:rsid w:val="00874B09"/>
    <w:rsid w:val="009008E2"/>
    <w:rsid w:val="009B7AC0"/>
    <w:rsid w:val="009C5106"/>
    <w:rsid w:val="009E50A4"/>
    <w:rsid w:val="00A177FF"/>
    <w:rsid w:val="00A30D32"/>
    <w:rsid w:val="00A444F9"/>
    <w:rsid w:val="00A51FF0"/>
    <w:rsid w:val="00A87277"/>
    <w:rsid w:val="00A924C2"/>
    <w:rsid w:val="00AC40C6"/>
    <w:rsid w:val="00AC7CC2"/>
    <w:rsid w:val="00AD1ECD"/>
    <w:rsid w:val="00AD7004"/>
    <w:rsid w:val="00B220ED"/>
    <w:rsid w:val="00B53951"/>
    <w:rsid w:val="00B541DC"/>
    <w:rsid w:val="00B57AAA"/>
    <w:rsid w:val="00B64C6E"/>
    <w:rsid w:val="00B828DE"/>
    <w:rsid w:val="00B83B99"/>
    <w:rsid w:val="00BA0CF4"/>
    <w:rsid w:val="00C0375B"/>
    <w:rsid w:val="00C15154"/>
    <w:rsid w:val="00C324A9"/>
    <w:rsid w:val="00C33B1B"/>
    <w:rsid w:val="00C35D4E"/>
    <w:rsid w:val="00C55F1D"/>
    <w:rsid w:val="00C656C0"/>
    <w:rsid w:val="00C8248C"/>
    <w:rsid w:val="00C83CE1"/>
    <w:rsid w:val="00D312F0"/>
    <w:rsid w:val="00D34280"/>
    <w:rsid w:val="00D742FB"/>
    <w:rsid w:val="00DB6997"/>
    <w:rsid w:val="00DC208E"/>
    <w:rsid w:val="00DD650D"/>
    <w:rsid w:val="00DF291C"/>
    <w:rsid w:val="00E004DE"/>
    <w:rsid w:val="00E0687E"/>
    <w:rsid w:val="00E07446"/>
    <w:rsid w:val="00E557F7"/>
    <w:rsid w:val="00E65AFA"/>
    <w:rsid w:val="00E84AF4"/>
    <w:rsid w:val="00E90079"/>
    <w:rsid w:val="00E90229"/>
    <w:rsid w:val="00EA469D"/>
    <w:rsid w:val="00EB11C4"/>
    <w:rsid w:val="00EB6878"/>
    <w:rsid w:val="00EE232B"/>
    <w:rsid w:val="00EE2F6C"/>
    <w:rsid w:val="00F027DD"/>
    <w:rsid w:val="00F2085D"/>
    <w:rsid w:val="00F4045E"/>
    <w:rsid w:val="00F45BA2"/>
    <w:rsid w:val="00F53D15"/>
    <w:rsid w:val="00F872F9"/>
    <w:rsid w:val="00F92995"/>
    <w:rsid w:val="00F94513"/>
    <w:rsid w:val="00FA4874"/>
    <w:rsid w:val="00FC4051"/>
    <w:rsid w:val="00FD5CDD"/>
    <w:rsid w:val="00FF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7"/>
      <w:ind w:left="836" w:right="1075"/>
      <w:jc w:val="center"/>
      <w:outlineLvl w:val="0"/>
    </w:pPr>
    <w:rPr>
      <w:rFonts w:ascii="Calibri" w:eastAsia="Calibri" w:hAnsi="Calibri" w:cs="Calibri"/>
      <w:b/>
      <w:bCs/>
      <w:sz w:val="44"/>
      <w:szCs w:val="4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00A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58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7A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7A98"/>
    <w:rPr>
      <w:rFonts w:ascii="Tahoma" w:eastAsia="Times New Roman" w:hAnsi="Tahoma" w:cs="Tahoma"/>
      <w:sz w:val="16"/>
      <w:szCs w:val="16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00A88"/>
    <w:rPr>
      <w:rFonts w:asciiTheme="majorHAnsi" w:eastAsiaTheme="majorEastAsia" w:hAnsiTheme="majorHAnsi" w:cstheme="majorBidi"/>
      <w:b/>
      <w:bCs/>
      <w:color w:val="4F81BD" w:themeColor="accent1"/>
      <w:lang w:val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000A88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7D0C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7"/>
      <w:ind w:left="836" w:right="1075"/>
      <w:jc w:val="center"/>
      <w:outlineLvl w:val="0"/>
    </w:pPr>
    <w:rPr>
      <w:rFonts w:ascii="Calibri" w:eastAsia="Calibri" w:hAnsi="Calibri" w:cs="Calibri"/>
      <w:b/>
      <w:bCs/>
      <w:sz w:val="44"/>
      <w:szCs w:val="4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00A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58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7A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7A98"/>
    <w:rPr>
      <w:rFonts w:ascii="Tahoma" w:eastAsia="Times New Roman" w:hAnsi="Tahoma" w:cs="Tahoma"/>
      <w:sz w:val="16"/>
      <w:szCs w:val="16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00A88"/>
    <w:rPr>
      <w:rFonts w:asciiTheme="majorHAnsi" w:eastAsiaTheme="majorEastAsia" w:hAnsiTheme="majorHAnsi" w:cstheme="majorBidi"/>
      <w:b/>
      <w:bCs/>
      <w:color w:val="4F81BD" w:themeColor="accent1"/>
      <w:lang w:val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000A88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7D0C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deinvicenza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5</Pages>
  <Words>2136</Words>
  <Characters>12179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Crisci</dc:creator>
  <cp:lastModifiedBy>Jermaine Barreto</cp:lastModifiedBy>
  <cp:revision>41</cp:revision>
  <cp:lastPrinted>2022-10-19T11:08:00Z</cp:lastPrinted>
  <dcterms:created xsi:type="dcterms:W3CDTF">2022-12-19T09:37:00Z</dcterms:created>
  <dcterms:modified xsi:type="dcterms:W3CDTF">2022-12-22T14:01:00Z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2022-10-12T00:00:00Z</vt:filetime>
  </property>
</Properties>
</file>